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4CE587" w14:textId="2F69CCFD" w:rsidR="0038197B" w:rsidRPr="00A93A41" w:rsidRDefault="0038197B" w:rsidP="00E25060">
      <w:pPr>
        <w:spacing w:after="0" w:line="360" w:lineRule="auto"/>
        <w:rPr>
          <w:rFonts w:ascii="Times New Roman" w:eastAsia="Calibri" w:hAnsi="Times New Roman" w:cs="Times New Roman"/>
          <w:b/>
          <w:bCs/>
          <w:sz w:val="24"/>
          <w:szCs w:val="24"/>
        </w:rPr>
      </w:pPr>
      <w:bookmarkStart w:id="0" w:name="_GoBack"/>
      <w:bookmarkEnd w:id="0"/>
      <w:r w:rsidRPr="00A93A41">
        <w:rPr>
          <w:rFonts w:ascii="Times New Roman" w:eastAsia="Calibri" w:hAnsi="Times New Roman" w:cs="Times New Roman"/>
          <w:b/>
          <w:bCs/>
          <w:sz w:val="24"/>
          <w:szCs w:val="24"/>
        </w:rPr>
        <w:t>Supplementary Appendix: Antimicrobial stewardship framework</w:t>
      </w:r>
    </w:p>
    <w:p w14:paraId="590E3DDD" w14:textId="77777777" w:rsidR="0038197B" w:rsidRPr="00A93A41" w:rsidRDefault="0038197B" w:rsidP="00E25060">
      <w:pPr>
        <w:spacing w:after="0" w:line="360" w:lineRule="auto"/>
        <w:rPr>
          <w:rFonts w:ascii="Times New Roman" w:eastAsia="Calibri" w:hAnsi="Times New Roman" w:cs="Times New Roman"/>
          <w:b/>
          <w:sz w:val="24"/>
          <w:szCs w:val="24"/>
          <w:u w:val="single"/>
        </w:rPr>
      </w:pPr>
    </w:p>
    <w:p w14:paraId="12682E9D" w14:textId="77777777" w:rsidR="0038197B" w:rsidRPr="00A93A41" w:rsidRDefault="0038197B" w:rsidP="00E25060">
      <w:pPr>
        <w:spacing w:after="0" w:line="360"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DOMAIN ONE: INFECTION PREVENTION AND CONTROL </w:t>
      </w:r>
    </w:p>
    <w:p w14:paraId="41D10305" w14:textId="6ABB5E56"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b/>
          <w:bCs/>
          <w:sz w:val="24"/>
          <w:szCs w:val="24"/>
          <w:lang w:val="en-US"/>
        </w:rPr>
        <w:t>C</w:t>
      </w:r>
      <w:r w:rsidR="00A93A41" w:rsidRPr="00A93A41">
        <w:rPr>
          <w:rFonts w:ascii="Times New Roman" w:eastAsia="Calibri" w:hAnsi="Times New Roman" w:cs="Times New Roman"/>
          <w:b/>
          <w:bCs/>
          <w:sz w:val="24"/>
          <w:szCs w:val="24"/>
          <w:lang w:val="en-US"/>
        </w:rPr>
        <w:t>ompetency statement</w:t>
      </w:r>
      <w:r w:rsidRPr="00A93A41">
        <w:rPr>
          <w:rFonts w:ascii="Times New Roman" w:eastAsia="Calibri" w:hAnsi="Times New Roman" w:cs="Times New Roman"/>
          <w:bCs/>
          <w:sz w:val="24"/>
          <w:szCs w:val="24"/>
          <w:lang w:val="en-US"/>
        </w:rPr>
        <w:t xml:space="preserve">: </w:t>
      </w:r>
      <w:r w:rsidRPr="00A93A41">
        <w:rPr>
          <w:rFonts w:ascii="Times New Roman" w:eastAsia="Calibri" w:hAnsi="Times New Roman" w:cs="Times New Roman"/>
          <w:sz w:val="24"/>
          <w:szCs w:val="24"/>
        </w:rPr>
        <w:t xml:space="preserve">All qualified </w:t>
      </w:r>
      <w:r w:rsidR="00E25060" w:rsidRPr="00A93A41">
        <w:rPr>
          <w:rFonts w:ascii="Times New Roman" w:eastAsia="Calibri" w:hAnsi="Times New Roman" w:cs="Times New Roman"/>
          <w:sz w:val="24"/>
          <w:szCs w:val="24"/>
        </w:rPr>
        <w:t>healthcare</w:t>
      </w:r>
      <w:r w:rsidRPr="00A93A41">
        <w:rPr>
          <w:rFonts w:ascii="Times New Roman" w:eastAsia="Calibri" w:hAnsi="Times New Roman" w:cs="Times New Roman"/>
          <w:sz w:val="24"/>
          <w:szCs w:val="24"/>
        </w:rPr>
        <w:t xml:space="preserve"> professionals must </w:t>
      </w:r>
      <w:r w:rsidRPr="00A93A41">
        <w:rPr>
          <w:rFonts w:ascii="Times New Roman" w:eastAsia="Calibri" w:hAnsi="Times New Roman" w:cs="Times New Roman"/>
          <w:sz w:val="24"/>
          <w:szCs w:val="24"/>
          <w:lang w:val="en-US"/>
        </w:rPr>
        <w:t xml:space="preserve">understand the core knowledge underpinning infection prevention and </w:t>
      </w:r>
      <w:proofErr w:type="gramStart"/>
      <w:r w:rsidRPr="00A93A41">
        <w:rPr>
          <w:rFonts w:ascii="Times New Roman" w:eastAsia="Calibri" w:hAnsi="Times New Roman" w:cs="Times New Roman"/>
          <w:sz w:val="24"/>
          <w:szCs w:val="24"/>
          <w:lang w:val="en-US"/>
        </w:rPr>
        <w:t>control, and</w:t>
      </w:r>
      <w:proofErr w:type="gramEnd"/>
      <w:r w:rsidRPr="00A93A41">
        <w:rPr>
          <w:rFonts w:ascii="Times New Roman" w:eastAsia="Calibri" w:hAnsi="Times New Roman" w:cs="Times New Roman"/>
          <w:sz w:val="24"/>
          <w:szCs w:val="24"/>
          <w:lang w:val="en-US"/>
        </w:rPr>
        <w:t xml:space="preserve"> use this knowledge appropriately to prevent the spread of infection. </w:t>
      </w:r>
    </w:p>
    <w:p w14:paraId="0A6DA352"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bCs/>
          <w:sz w:val="24"/>
          <w:szCs w:val="24"/>
          <w:lang w:val="en-US"/>
        </w:rPr>
      </w:pPr>
    </w:p>
    <w:p w14:paraId="2B1F45BA"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sz w:val="24"/>
          <w:szCs w:val="24"/>
          <w:lang w:val="en-US"/>
        </w:rPr>
      </w:pPr>
      <w:r w:rsidRPr="00A93A41">
        <w:rPr>
          <w:rFonts w:ascii="Times New Roman" w:eastAsia="Calibri" w:hAnsi="Times New Roman" w:cs="Times New Roman"/>
          <w:b/>
          <w:bCs/>
          <w:sz w:val="24"/>
          <w:szCs w:val="24"/>
          <w:lang w:val="en-US"/>
        </w:rPr>
        <w:t xml:space="preserve">Descriptors </w:t>
      </w:r>
    </w:p>
    <w:p w14:paraId="69C2A83D" w14:textId="77777777" w:rsidR="0038197B" w:rsidRPr="00A93A41" w:rsidRDefault="0038197B" w:rsidP="00E25060">
      <w:pPr>
        <w:widowControl w:val="0"/>
        <w:autoSpaceDE w:val="0"/>
        <w:autoSpaceDN w:val="0"/>
        <w:adjustRightInd w:val="0"/>
        <w:spacing w:after="24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 xml:space="preserve">To support antimicrobial stewardship learners must demonstrate infection prevention and control by: </w:t>
      </w:r>
    </w:p>
    <w:p w14:paraId="6BBD2AC9" w14:textId="1BA862E3"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Describing what a micro-organism is</w:t>
      </w:r>
      <w:r w:rsidR="00827D86" w:rsidRPr="00A93A41">
        <w:rPr>
          <w:rFonts w:ascii="Times New Roman" w:eastAsia="Calibri" w:hAnsi="Times New Roman" w:cs="Times New Roman"/>
          <w:sz w:val="24"/>
          <w:szCs w:val="24"/>
        </w:rPr>
        <w:t>.</w:t>
      </w:r>
    </w:p>
    <w:p w14:paraId="531F602C" w14:textId="25E66CD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Describing the different types of organisms that may cause infections</w:t>
      </w:r>
      <w:r w:rsidR="00827D86" w:rsidRPr="00A93A41">
        <w:rPr>
          <w:rFonts w:ascii="Times New Roman" w:eastAsia="Calibri" w:hAnsi="Times New Roman" w:cs="Times New Roman"/>
          <w:sz w:val="24"/>
          <w:szCs w:val="24"/>
        </w:rPr>
        <w:t>.</w:t>
      </w:r>
    </w:p>
    <w:p w14:paraId="75B95B43" w14:textId="13EA4DCC"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Explaining what an antimicrobial resistant organism is</w:t>
      </w:r>
      <w:r w:rsidR="00827D86" w:rsidRPr="00A93A41">
        <w:rPr>
          <w:rFonts w:ascii="Times New Roman" w:eastAsia="Calibri" w:hAnsi="Times New Roman" w:cs="Times New Roman"/>
          <w:sz w:val="24"/>
          <w:szCs w:val="24"/>
        </w:rPr>
        <w:t>.</w:t>
      </w:r>
    </w:p>
    <w:p w14:paraId="62EF0D07"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Explaining the ‘Chain of Infection’. </w:t>
      </w:r>
    </w:p>
    <w:p w14:paraId="07D3B0C5"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Defining the components required for infection transmission (i.e. presence of an organism, route of transmission of the organism from one person to another, a host who is susceptible to infection). </w:t>
      </w:r>
    </w:p>
    <w:p w14:paraId="5F312645"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Describing the routes of transmission of infectious organisms i.e., contact, droplet, airborne routes. </w:t>
      </w:r>
    </w:p>
    <w:p w14:paraId="7B960173"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Present and recognize the characteristics of a susceptible host. </w:t>
      </w:r>
    </w:p>
    <w:p w14:paraId="44C2978E"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Demonstrate an understanding of the importance of surveillance. </w:t>
      </w:r>
    </w:p>
    <w:p w14:paraId="783D094F"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 xml:space="preserve">Describe how vaccines can prevent infections in susceptible persons. </w:t>
      </w:r>
    </w:p>
    <w:p w14:paraId="589B1D06"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 xml:space="preserve">Demonstrate the application of standard precautions in healthcare environments. </w:t>
      </w:r>
    </w:p>
    <w:p w14:paraId="51B55CCD"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MS Gothic" w:hAnsi="Times New Roman" w:cs="Times New Roman"/>
          <w:sz w:val="24"/>
          <w:szCs w:val="24"/>
          <w:lang w:val="en-US"/>
        </w:rPr>
      </w:pPr>
      <w:r w:rsidRPr="00A93A41">
        <w:rPr>
          <w:rFonts w:ascii="Times New Roman" w:eastAsia="Calibri" w:hAnsi="Times New Roman" w:cs="Times New Roman"/>
          <w:sz w:val="24"/>
          <w:szCs w:val="24"/>
          <w:lang w:val="en-US"/>
        </w:rPr>
        <w:t>Apply appropriate policies/procedures and guidelines when collecting and handling specimens.</w:t>
      </w:r>
    </w:p>
    <w:p w14:paraId="35B5F459" w14:textId="514DBE78"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MS Gothic" w:hAnsi="Times New Roman" w:cs="Times New Roman"/>
          <w:sz w:val="24"/>
          <w:szCs w:val="24"/>
          <w:lang w:val="en-US"/>
        </w:rPr>
      </w:pPr>
      <w:r w:rsidRPr="00A93A41">
        <w:rPr>
          <w:rFonts w:ascii="Times New Roman" w:eastAsia="Calibri" w:hAnsi="Times New Roman" w:cs="Times New Roman"/>
          <w:sz w:val="24"/>
          <w:szCs w:val="24"/>
          <w:lang w:val="en-US"/>
        </w:rPr>
        <w:t>Apply policies, procedures and guidelines relevant to infection control when presented with infection prevention and control cases and situations.</w:t>
      </w:r>
    </w:p>
    <w:p w14:paraId="206BC5F0" w14:textId="2E90DAD6"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MS Gothic" w:hAnsi="Times New Roman" w:cs="Times New Roman"/>
          <w:sz w:val="24"/>
          <w:szCs w:val="24"/>
          <w:lang w:val="en-US"/>
        </w:rPr>
      </w:pPr>
      <w:r w:rsidRPr="00A93A41">
        <w:rPr>
          <w:rFonts w:ascii="Times New Roman" w:eastAsia="Calibri" w:hAnsi="Times New Roman" w:cs="Times New Roman"/>
          <w:sz w:val="24"/>
          <w:szCs w:val="24"/>
          <w:lang w:val="en-US"/>
        </w:rPr>
        <w:t>Implement work practices that reduce the risk of infection (such as taking appropriate immunization or not coming to work when sick to ensure patient and other healthcare worker protection).</w:t>
      </w:r>
    </w:p>
    <w:p w14:paraId="6195463A" w14:textId="77777777"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MS Gothic" w:hAnsi="Times New Roman" w:cs="Times New Roman"/>
          <w:sz w:val="24"/>
          <w:szCs w:val="24"/>
          <w:lang w:val="en-US"/>
        </w:rPr>
      </w:pPr>
      <w:r w:rsidRPr="00A93A41">
        <w:rPr>
          <w:rFonts w:ascii="Times New Roman" w:eastAsia="Calibri" w:hAnsi="Times New Roman" w:cs="Times New Roman"/>
          <w:sz w:val="24"/>
          <w:szCs w:val="24"/>
          <w:lang w:val="en-US"/>
        </w:rPr>
        <w:t>Appreciate that healthcare workers have the accountability and obligation to follow infection prevention and control protocols as part of their contract of employment.</w:t>
      </w:r>
      <w:r w:rsidRPr="00A93A41">
        <w:rPr>
          <w:rFonts w:ascii="Times New Roman" w:eastAsia="MS Gothic" w:hAnsi="Times New Roman" w:cs="Times New Roman"/>
          <w:sz w:val="24"/>
          <w:szCs w:val="24"/>
          <w:lang w:val="en-US"/>
        </w:rPr>
        <w:t> </w:t>
      </w:r>
    </w:p>
    <w:p w14:paraId="36B40832" w14:textId="06280409"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shd w:val="clear" w:color="auto" w:fill="FFFFFF"/>
        </w:rPr>
      </w:pPr>
      <w:r w:rsidRPr="00A93A41">
        <w:rPr>
          <w:rFonts w:ascii="Times New Roman" w:eastAsia="Calibri" w:hAnsi="Times New Roman" w:cs="Times New Roman"/>
          <w:sz w:val="24"/>
          <w:szCs w:val="24"/>
          <w:lang w:val="en-US"/>
        </w:rPr>
        <w:t xml:space="preserve">Act as a role model to healthcare workers and members of the public by adhering to </w:t>
      </w:r>
      <w:r w:rsidRPr="00A93A41">
        <w:rPr>
          <w:rFonts w:ascii="Times New Roman" w:eastAsia="Calibri" w:hAnsi="Times New Roman" w:cs="Times New Roman"/>
          <w:sz w:val="24"/>
          <w:szCs w:val="24"/>
          <w:lang w:val="en-US"/>
        </w:rPr>
        <w:lastRenderedPageBreak/>
        <w:t>infection prevention and control principles.</w:t>
      </w:r>
    </w:p>
    <w:p w14:paraId="33AB39EF" w14:textId="3A26985B" w:rsidR="0038197B" w:rsidRPr="00A93A41" w:rsidRDefault="0038197B" w:rsidP="00E25060">
      <w:pPr>
        <w:widowControl w:val="0"/>
        <w:numPr>
          <w:ilvl w:val="0"/>
          <w:numId w:val="6"/>
        </w:numPr>
        <w:autoSpaceDE w:val="0"/>
        <w:autoSpaceDN w:val="0"/>
        <w:adjustRightInd w:val="0"/>
        <w:spacing w:after="240" w:line="360" w:lineRule="auto"/>
        <w:ind w:left="644"/>
        <w:contextualSpacing/>
        <w:rPr>
          <w:rFonts w:ascii="Times New Roman" w:eastAsia="Calibri" w:hAnsi="Times New Roman" w:cs="Times New Roman"/>
          <w:sz w:val="24"/>
          <w:szCs w:val="24"/>
          <w:shd w:val="clear" w:color="auto" w:fill="FFFFFF"/>
        </w:rPr>
      </w:pPr>
      <w:r w:rsidRPr="00A93A41">
        <w:rPr>
          <w:rFonts w:ascii="Times New Roman" w:eastAsia="Calibri" w:hAnsi="Times New Roman" w:cs="Times New Roman"/>
          <w:sz w:val="24"/>
          <w:szCs w:val="24"/>
          <w:shd w:val="clear" w:color="auto" w:fill="FFFFFF"/>
        </w:rPr>
        <w:t>Demonstrating knowledge and awareness of international/national strategies on infection prevention and control and antimicrobial resistance such as Global Action Plan for AMR and national recommendations, guidelines, and legal requirements-or equivalent</w:t>
      </w:r>
      <w:r w:rsidR="00F83A38" w:rsidRPr="00A93A41">
        <w:rPr>
          <w:rFonts w:ascii="Times New Roman" w:eastAsia="Calibri" w:hAnsi="Times New Roman" w:cs="Times New Roman"/>
          <w:sz w:val="24"/>
          <w:szCs w:val="24"/>
          <w:shd w:val="clear" w:color="auto" w:fill="FFFFFF"/>
        </w:rPr>
        <w:t>.</w:t>
      </w:r>
    </w:p>
    <w:p w14:paraId="4ADA6283" w14:textId="75AF9DD1" w:rsidR="0038197B" w:rsidRPr="00A93A41" w:rsidRDefault="0038197B" w:rsidP="00E25060">
      <w:pPr>
        <w:numPr>
          <w:ilvl w:val="0"/>
          <w:numId w:val="6"/>
        </w:numPr>
        <w:spacing w:after="20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Understanding the role of the environment in optimal infection prevention and control practices including hand hygiene and environmental cleaning</w:t>
      </w:r>
      <w:r w:rsidR="00F83A38" w:rsidRPr="00A93A41">
        <w:rPr>
          <w:rFonts w:ascii="Times New Roman" w:eastAsia="Calibri" w:hAnsi="Times New Roman" w:cs="Times New Roman"/>
          <w:sz w:val="24"/>
          <w:szCs w:val="24"/>
        </w:rPr>
        <w:t>.</w:t>
      </w:r>
    </w:p>
    <w:p w14:paraId="37020984" w14:textId="3E39FD49" w:rsidR="0038197B" w:rsidRPr="00A93A41" w:rsidRDefault="0038197B" w:rsidP="00E25060">
      <w:pPr>
        <w:numPr>
          <w:ilvl w:val="0"/>
          <w:numId w:val="6"/>
        </w:numPr>
        <w:spacing w:after="200" w:line="360" w:lineRule="auto"/>
        <w:ind w:left="644"/>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Enabling infection prevention and control self-care for patients and family</w:t>
      </w:r>
      <w:r w:rsidR="00F83A38" w:rsidRPr="00A93A41">
        <w:rPr>
          <w:rFonts w:ascii="Times New Roman" w:eastAsia="Calibri" w:hAnsi="Times New Roman" w:cs="Times New Roman"/>
          <w:sz w:val="24"/>
          <w:szCs w:val="24"/>
        </w:rPr>
        <w:t>.</w:t>
      </w:r>
    </w:p>
    <w:p w14:paraId="6433E332" w14:textId="77777777" w:rsidR="0038197B" w:rsidRPr="00A93A41" w:rsidRDefault="0038197B" w:rsidP="00E25060">
      <w:pPr>
        <w:widowControl w:val="0"/>
        <w:autoSpaceDE w:val="0"/>
        <w:autoSpaceDN w:val="0"/>
        <w:adjustRightInd w:val="0"/>
        <w:spacing w:after="240" w:line="360" w:lineRule="auto"/>
        <w:ind w:left="284"/>
        <w:rPr>
          <w:rFonts w:ascii="Times New Roman" w:eastAsia="Calibri" w:hAnsi="Times New Roman" w:cs="Times New Roman"/>
          <w:sz w:val="24"/>
          <w:szCs w:val="24"/>
          <w:lang w:val="en-US"/>
        </w:rPr>
      </w:pPr>
    </w:p>
    <w:p w14:paraId="359FD1A0" w14:textId="05C8170D" w:rsidR="0038197B" w:rsidRPr="00A93A41" w:rsidRDefault="00A93A41" w:rsidP="00E25060">
      <w:pPr>
        <w:spacing w:after="0" w:line="360"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DOMAIN TWO: ANTIMICROBIALS AND ANTIMICROBIAL RESISTANCE </w:t>
      </w:r>
    </w:p>
    <w:p w14:paraId="4F39C682" w14:textId="691E1447" w:rsidR="0038197B" w:rsidRPr="00A93A41" w:rsidRDefault="00A93A41" w:rsidP="00E25060">
      <w:pPr>
        <w:widowControl w:val="0"/>
        <w:autoSpaceDE w:val="0"/>
        <w:autoSpaceDN w:val="0"/>
        <w:adjustRightInd w:val="0"/>
        <w:spacing w:after="0" w:line="360" w:lineRule="auto"/>
        <w:rPr>
          <w:rFonts w:ascii="Times New Roman" w:eastAsia="Calibri" w:hAnsi="Times New Roman" w:cs="Times New Roman"/>
          <w:sz w:val="24"/>
          <w:szCs w:val="24"/>
        </w:rPr>
      </w:pPr>
      <w:r w:rsidRPr="00A93A41">
        <w:rPr>
          <w:rFonts w:ascii="Times New Roman" w:eastAsia="Calibri" w:hAnsi="Times New Roman" w:cs="Times New Roman"/>
          <w:b/>
          <w:bCs/>
          <w:sz w:val="24"/>
          <w:szCs w:val="24"/>
          <w:lang w:val="en-US"/>
        </w:rPr>
        <w:t>Competency statement</w:t>
      </w:r>
      <w:r w:rsidR="0038197B" w:rsidRPr="00A93A41">
        <w:rPr>
          <w:rFonts w:ascii="Times New Roman" w:eastAsia="Calibri" w:hAnsi="Times New Roman" w:cs="Times New Roman"/>
          <w:bCs/>
          <w:sz w:val="24"/>
          <w:szCs w:val="24"/>
          <w:lang w:val="en-US"/>
        </w:rPr>
        <w:t xml:space="preserve">: </w:t>
      </w:r>
      <w:r w:rsidR="0038197B" w:rsidRPr="00A93A41">
        <w:rPr>
          <w:rFonts w:ascii="Times New Roman" w:eastAsia="Calibri" w:hAnsi="Times New Roman" w:cs="Times New Roman"/>
          <w:sz w:val="24"/>
          <w:szCs w:val="24"/>
        </w:rPr>
        <w:t xml:space="preserve">All qualified </w:t>
      </w:r>
      <w:r w:rsidR="00E25060" w:rsidRPr="00A93A41">
        <w:rPr>
          <w:rFonts w:ascii="Times New Roman" w:eastAsia="Calibri" w:hAnsi="Times New Roman" w:cs="Times New Roman"/>
          <w:sz w:val="24"/>
          <w:szCs w:val="24"/>
        </w:rPr>
        <w:t>healthcare</w:t>
      </w:r>
      <w:r w:rsidR="0038197B" w:rsidRPr="00A93A41">
        <w:rPr>
          <w:rFonts w:ascii="Times New Roman" w:eastAsia="Calibri" w:hAnsi="Times New Roman" w:cs="Times New Roman"/>
          <w:sz w:val="24"/>
          <w:szCs w:val="24"/>
        </w:rPr>
        <w:t xml:space="preserve"> professionals need to understand the core knowledge underpinning the concept of antimicrobial resistance and use this knowledge to help prevent antimicrobial resistance.</w:t>
      </w:r>
      <w:r w:rsidR="0038197B" w:rsidRPr="00A93A41">
        <w:rPr>
          <w:rFonts w:ascii="Times New Roman" w:eastAsia="Calibri" w:hAnsi="Times New Roman" w:cs="Times New Roman"/>
          <w:sz w:val="24"/>
          <w:szCs w:val="24"/>
          <w:lang w:val="en-US"/>
        </w:rPr>
        <w:t xml:space="preserve"> </w:t>
      </w:r>
    </w:p>
    <w:p w14:paraId="76814BD4"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bCs/>
          <w:sz w:val="24"/>
          <w:szCs w:val="24"/>
          <w:lang w:val="en-US"/>
        </w:rPr>
      </w:pPr>
    </w:p>
    <w:p w14:paraId="594705B7"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sz w:val="24"/>
          <w:szCs w:val="24"/>
          <w:lang w:val="en-US"/>
        </w:rPr>
      </w:pPr>
      <w:r w:rsidRPr="00A93A41">
        <w:rPr>
          <w:rFonts w:ascii="Times New Roman" w:eastAsia="Calibri" w:hAnsi="Times New Roman" w:cs="Times New Roman"/>
          <w:b/>
          <w:bCs/>
          <w:sz w:val="24"/>
          <w:szCs w:val="24"/>
          <w:lang w:val="en-US"/>
        </w:rPr>
        <w:t xml:space="preserve">Descriptors </w:t>
      </w:r>
    </w:p>
    <w:p w14:paraId="14B32782"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 xml:space="preserve">To support antimicrobial stewardship learners must be able to: </w:t>
      </w:r>
    </w:p>
    <w:p w14:paraId="37FF5A87" w14:textId="6256E878" w:rsidR="0038197B" w:rsidRPr="00A93A41" w:rsidRDefault="0038197B" w:rsidP="00E25060">
      <w:pPr>
        <w:numPr>
          <w:ilvl w:val="0"/>
          <w:numId w:val="1"/>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Recogn</w:t>
      </w:r>
      <w:r w:rsidR="00353832" w:rsidRPr="00A93A41">
        <w:rPr>
          <w:rFonts w:ascii="Times New Roman" w:eastAsia="Calibri" w:hAnsi="Times New Roman" w:cs="Times New Roman"/>
          <w:sz w:val="24"/>
          <w:szCs w:val="24"/>
        </w:rPr>
        <w:t>ize</w:t>
      </w:r>
      <w:r w:rsidRPr="00A93A41">
        <w:rPr>
          <w:rFonts w:ascii="Times New Roman" w:eastAsia="Calibri" w:hAnsi="Times New Roman" w:cs="Times New Roman"/>
          <w:sz w:val="24"/>
          <w:szCs w:val="24"/>
        </w:rPr>
        <w:t xml:space="preserve"> the signs and symptoms of infection</w:t>
      </w:r>
      <w:r w:rsidR="00F83A38" w:rsidRPr="00A93A41">
        <w:rPr>
          <w:rFonts w:ascii="Times New Roman" w:eastAsia="Calibri" w:hAnsi="Times New Roman" w:cs="Times New Roman"/>
          <w:sz w:val="24"/>
          <w:szCs w:val="24"/>
        </w:rPr>
        <w:t>.</w:t>
      </w:r>
    </w:p>
    <w:p w14:paraId="5A40BEA3" w14:textId="695C1E78" w:rsidR="0038197B" w:rsidRPr="00A93A41" w:rsidRDefault="0038197B" w:rsidP="00E25060">
      <w:pPr>
        <w:numPr>
          <w:ilvl w:val="0"/>
          <w:numId w:val="1"/>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Discuss how inappropriate antimicrobial use (including non-adherence to treatment regime) may lead to antimicrobial resistance</w:t>
      </w:r>
      <w:r w:rsidR="00F83A38" w:rsidRPr="00A93A41">
        <w:rPr>
          <w:rFonts w:ascii="Times New Roman" w:eastAsia="Calibri" w:hAnsi="Times New Roman" w:cs="Times New Roman"/>
          <w:sz w:val="24"/>
          <w:szCs w:val="24"/>
        </w:rPr>
        <w:t>.</w:t>
      </w:r>
    </w:p>
    <w:p w14:paraId="00DE6C01" w14:textId="0E09E10D" w:rsidR="0038197B" w:rsidRPr="00A93A41" w:rsidRDefault="0038197B" w:rsidP="00E25060">
      <w:pPr>
        <w:numPr>
          <w:ilvl w:val="0"/>
          <w:numId w:val="1"/>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Identify approaches to support optimal prescribing of antimicrobials</w:t>
      </w:r>
      <w:r w:rsidR="00F83A38" w:rsidRPr="00A93A41">
        <w:rPr>
          <w:rFonts w:ascii="Times New Roman" w:eastAsia="Calibri" w:hAnsi="Times New Roman" w:cs="Times New Roman"/>
          <w:sz w:val="24"/>
          <w:szCs w:val="24"/>
        </w:rPr>
        <w:t>.</w:t>
      </w:r>
    </w:p>
    <w:p w14:paraId="6FE20E58" w14:textId="020B2AA3" w:rsidR="0038197B" w:rsidRPr="00946543" w:rsidRDefault="0038197B" w:rsidP="00E25060">
      <w:pPr>
        <w:numPr>
          <w:ilvl w:val="0"/>
          <w:numId w:val="1"/>
        </w:numPr>
        <w:spacing w:after="200" w:line="360" w:lineRule="auto"/>
        <w:contextualSpacing/>
        <w:rPr>
          <w:rFonts w:ascii="Times New Roman" w:eastAsia="Calibri" w:hAnsi="Times New Roman" w:cs="Times New Roman"/>
          <w:sz w:val="24"/>
          <w:szCs w:val="24"/>
        </w:rPr>
      </w:pPr>
      <w:r w:rsidRPr="00946543">
        <w:rPr>
          <w:rFonts w:ascii="Times New Roman" w:eastAsia="Calibri" w:hAnsi="Times New Roman" w:cs="Times New Roman"/>
          <w:sz w:val="24"/>
          <w:szCs w:val="24"/>
        </w:rPr>
        <w:t>Recogn</w:t>
      </w:r>
      <w:r w:rsidR="00353832" w:rsidRPr="00946543">
        <w:rPr>
          <w:rFonts w:ascii="Times New Roman" w:eastAsia="Calibri" w:hAnsi="Times New Roman" w:cs="Times New Roman"/>
          <w:sz w:val="24"/>
          <w:szCs w:val="24"/>
        </w:rPr>
        <w:t>ize</w:t>
      </w:r>
      <w:r w:rsidRPr="00946543">
        <w:rPr>
          <w:rFonts w:ascii="Times New Roman" w:eastAsia="Calibri" w:hAnsi="Times New Roman" w:cs="Times New Roman"/>
          <w:sz w:val="24"/>
          <w:szCs w:val="24"/>
        </w:rPr>
        <w:t xml:space="preserve"> the importance of adequate specimen collection during relevant stages of antimicrobial use (i.e. prior/during antibiotic treatment)</w:t>
      </w:r>
      <w:r w:rsidR="00F83A38" w:rsidRPr="00946543">
        <w:rPr>
          <w:rFonts w:ascii="Times New Roman" w:eastAsia="Calibri" w:hAnsi="Times New Roman" w:cs="Times New Roman"/>
          <w:sz w:val="24"/>
          <w:szCs w:val="24"/>
        </w:rPr>
        <w:t>.</w:t>
      </w:r>
    </w:p>
    <w:p w14:paraId="4E4D37B6" w14:textId="4BBE4F24" w:rsidR="0038197B" w:rsidRPr="00A93A41" w:rsidRDefault="0038197B" w:rsidP="00E25060">
      <w:pPr>
        <w:numPr>
          <w:ilvl w:val="0"/>
          <w:numId w:val="1"/>
        </w:numPr>
        <w:spacing w:after="200" w:line="360" w:lineRule="auto"/>
        <w:contextualSpacing/>
        <w:rPr>
          <w:rFonts w:ascii="Times New Roman" w:eastAsia="Calibri" w:hAnsi="Times New Roman" w:cs="Times New Roman"/>
          <w:sz w:val="24"/>
          <w:szCs w:val="24"/>
          <w:shd w:val="clear" w:color="auto" w:fill="FFFFFF"/>
        </w:rPr>
      </w:pPr>
      <w:r w:rsidRPr="00A93A41">
        <w:rPr>
          <w:rFonts w:ascii="Times New Roman" w:eastAsia="Calibri" w:hAnsi="Times New Roman" w:cs="Times New Roman"/>
          <w:sz w:val="24"/>
          <w:szCs w:val="24"/>
          <w:shd w:val="clear" w:color="auto" w:fill="FFFFFF"/>
        </w:rPr>
        <w:t>Describe how to recognize the appropriate response to antimicrobial treatment and the main signs that demonstrate antimicrobial failures</w:t>
      </w:r>
      <w:r w:rsidR="00F83A38" w:rsidRPr="00A93A41">
        <w:rPr>
          <w:rFonts w:ascii="Times New Roman" w:eastAsia="Calibri" w:hAnsi="Times New Roman" w:cs="Times New Roman"/>
          <w:sz w:val="24"/>
          <w:szCs w:val="24"/>
          <w:shd w:val="clear" w:color="auto" w:fill="FFFFFF"/>
        </w:rPr>
        <w:t>.</w:t>
      </w:r>
    </w:p>
    <w:p w14:paraId="035F1C29" w14:textId="77777777" w:rsidR="0038197B" w:rsidRPr="00A93A41" w:rsidRDefault="0038197B" w:rsidP="00E25060">
      <w:pPr>
        <w:spacing w:after="0" w:line="360" w:lineRule="auto"/>
        <w:rPr>
          <w:rFonts w:ascii="Times New Roman" w:eastAsia="Calibri" w:hAnsi="Times New Roman" w:cs="Times New Roman"/>
          <w:b/>
          <w:sz w:val="24"/>
          <w:szCs w:val="24"/>
          <w:u w:val="single"/>
        </w:rPr>
      </w:pPr>
    </w:p>
    <w:p w14:paraId="72C7F89B" w14:textId="6828F429" w:rsidR="0038197B" w:rsidRPr="00A93A41" w:rsidRDefault="0038197B" w:rsidP="00E25060">
      <w:pPr>
        <w:spacing w:after="0" w:line="360"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DOMAIN THREE: THE DIAGNOSIS OF INFECTION AND THE USE OF ANTIBIOTICS</w:t>
      </w:r>
    </w:p>
    <w:p w14:paraId="7C99367C" w14:textId="541A2BF1" w:rsidR="0038197B" w:rsidRPr="00A93A41" w:rsidRDefault="0038197B" w:rsidP="00E25060">
      <w:pPr>
        <w:spacing w:after="0" w:line="360" w:lineRule="auto"/>
        <w:rPr>
          <w:rFonts w:ascii="Times New Roman" w:eastAsia="MS Mincho" w:hAnsi="Times New Roman" w:cs="Times New Roman"/>
          <w:sz w:val="24"/>
          <w:szCs w:val="24"/>
        </w:rPr>
      </w:pPr>
      <w:r w:rsidRPr="00A93A41">
        <w:rPr>
          <w:rFonts w:ascii="Times New Roman" w:eastAsia="MS Mincho" w:hAnsi="Times New Roman" w:cs="Times New Roman"/>
          <w:b/>
          <w:sz w:val="24"/>
          <w:szCs w:val="24"/>
        </w:rPr>
        <w:t>C</w:t>
      </w:r>
      <w:r w:rsidR="00A93A41" w:rsidRPr="00A93A41">
        <w:rPr>
          <w:rFonts w:ascii="Times New Roman" w:eastAsia="MS Mincho" w:hAnsi="Times New Roman" w:cs="Times New Roman"/>
          <w:b/>
          <w:sz w:val="24"/>
          <w:szCs w:val="24"/>
        </w:rPr>
        <w:t>ompetency statement</w:t>
      </w:r>
      <w:r w:rsidRPr="00A93A41">
        <w:rPr>
          <w:rFonts w:ascii="Times New Roman" w:eastAsia="MS Mincho" w:hAnsi="Times New Roman" w:cs="Times New Roman"/>
          <w:sz w:val="24"/>
          <w:szCs w:val="24"/>
        </w:rPr>
        <w:t xml:space="preserve">: All qualified </w:t>
      </w:r>
      <w:r w:rsidR="00E25060" w:rsidRPr="00A93A41">
        <w:rPr>
          <w:rFonts w:ascii="Times New Roman" w:eastAsia="MS Mincho" w:hAnsi="Times New Roman" w:cs="Times New Roman"/>
          <w:sz w:val="24"/>
          <w:szCs w:val="24"/>
        </w:rPr>
        <w:t>healthcare</w:t>
      </w:r>
      <w:r w:rsidRPr="00A93A41">
        <w:rPr>
          <w:rFonts w:ascii="Times New Roman" w:eastAsia="MS Mincho" w:hAnsi="Times New Roman" w:cs="Times New Roman"/>
          <w:sz w:val="24"/>
          <w:szCs w:val="24"/>
        </w:rPr>
        <w:t xml:space="preserve"> professionals need to demonstrate knowledge in how infections are diagnosed and the appropriate use of antimicrobials, and use this knowledge appropriately to support the accurate diagnosis of infection and the appropriate use of antimicrobials.</w:t>
      </w:r>
    </w:p>
    <w:p w14:paraId="1CCC2DB5"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bCs/>
          <w:sz w:val="24"/>
          <w:szCs w:val="24"/>
          <w:lang w:val="en-US"/>
        </w:rPr>
      </w:pPr>
    </w:p>
    <w:p w14:paraId="60023991"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sz w:val="24"/>
          <w:szCs w:val="24"/>
          <w:lang w:val="en-US"/>
        </w:rPr>
      </w:pPr>
      <w:r w:rsidRPr="00A93A41">
        <w:rPr>
          <w:rFonts w:ascii="Times New Roman" w:eastAsia="Calibri" w:hAnsi="Times New Roman" w:cs="Times New Roman"/>
          <w:b/>
          <w:bCs/>
          <w:sz w:val="24"/>
          <w:szCs w:val="24"/>
          <w:lang w:val="en-US"/>
        </w:rPr>
        <w:t xml:space="preserve">Descriptors </w:t>
      </w:r>
    </w:p>
    <w:p w14:paraId="50674E16" w14:textId="77777777" w:rsidR="0038197B" w:rsidRPr="00A93A41" w:rsidRDefault="0038197B" w:rsidP="00E25060">
      <w:pPr>
        <w:widowControl w:val="0"/>
        <w:autoSpaceDE w:val="0"/>
        <w:autoSpaceDN w:val="0"/>
        <w:adjustRightInd w:val="0"/>
        <w:spacing w:after="24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lastRenderedPageBreak/>
        <w:t>To support antimicrobial stewardship, learners must be able to:</w:t>
      </w:r>
    </w:p>
    <w:p w14:paraId="262B76BD" w14:textId="5EEEE28E"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how microbiology samples may aid diagnosis of infection</w:t>
      </w:r>
      <w:r w:rsidR="00F83A38" w:rsidRPr="00A93A41">
        <w:rPr>
          <w:rFonts w:ascii="Times New Roman" w:eastAsia="Calibri" w:hAnsi="Times New Roman" w:cs="Times New Roman"/>
          <w:sz w:val="24"/>
          <w:szCs w:val="24"/>
        </w:rPr>
        <w:t>.</w:t>
      </w:r>
    </w:p>
    <w:p w14:paraId="6C76F4D8" w14:textId="0D76508F"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how and demonstrate (following local procedures) the appropriate taking of samples</w:t>
      </w:r>
      <w:r w:rsidR="00F83A38" w:rsidRPr="00A93A41">
        <w:rPr>
          <w:rFonts w:ascii="Times New Roman" w:eastAsia="Calibri" w:hAnsi="Times New Roman" w:cs="Times New Roman"/>
          <w:sz w:val="24"/>
          <w:szCs w:val="24"/>
        </w:rPr>
        <w:t>.</w:t>
      </w:r>
    </w:p>
    <w:p w14:paraId="2A9BE78C" w14:textId="30D0E5E9"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lang w:val="en-US"/>
        </w:rPr>
        <w:t>Interpret microbiology results/reports from the laboratory at a basic level</w:t>
      </w:r>
      <w:r w:rsidR="00F83A38" w:rsidRPr="00A93A41">
        <w:rPr>
          <w:rFonts w:ascii="Times New Roman" w:eastAsia="Calibri" w:hAnsi="Times New Roman" w:cs="Times New Roman"/>
          <w:sz w:val="24"/>
          <w:szCs w:val="24"/>
        </w:rPr>
        <w:t>.</w:t>
      </w:r>
    </w:p>
    <w:p w14:paraId="3A0EC10C" w14:textId="300E1B6E"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why self-limiting bacterial or viral infections are unlikely to benefit from antimicrobials</w:t>
      </w:r>
      <w:r w:rsidR="00E25060" w:rsidRPr="00A93A41">
        <w:rPr>
          <w:rFonts w:ascii="Times New Roman" w:eastAsia="Calibri" w:hAnsi="Times New Roman" w:cs="Times New Roman"/>
          <w:sz w:val="24"/>
          <w:szCs w:val="24"/>
        </w:rPr>
        <w:t>.</w:t>
      </w:r>
    </w:p>
    <w:p w14:paraId="6310C55F" w14:textId="5E8BB988"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and demonstrate the self-management strategies required to treat self-limiting infections (i.e. analgesia/rest/fluids)</w:t>
      </w:r>
      <w:r w:rsidR="00E25060" w:rsidRPr="00A93A41">
        <w:rPr>
          <w:rFonts w:ascii="Times New Roman" w:eastAsia="Calibri" w:hAnsi="Times New Roman" w:cs="Times New Roman"/>
          <w:sz w:val="24"/>
          <w:szCs w:val="24"/>
        </w:rPr>
        <w:t>.</w:t>
      </w:r>
    </w:p>
    <w:p w14:paraId="1570A974" w14:textId="3E6A40D7"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Understand the importance of following local antimicrobial policies (i.e. their development is based on local resistance patterns) and follow these policies in practice</w:t>
      </w:r>
      <w:r w:rsidR="00E25060" w:rsidRPr="00A93A41">
        <w:rPr>
          <w:rFonts w:ascii="Times New Roman" w:eastAsia="Calibri" w:hAnsi="Times New Roman" w:cs="Times New Roman"/>
          <w:sz w:val="24"/>
          <w:szCs w:val="24"/>
        </w:rPr>
        <w:t>.</w:t>
      </w:r>
    </w:p>
    <w:p w14:paraId="1E2175C0" w14:textId="05A01B52"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the importance of documenting the indications for an antimicrobial (i.e</w:t>
      </w:r>
      <w:r w:rsidR="00E25060" w:rsidRPr="00A93A41">
        <w:rPr>
          <w:rFonts w:ascii="Times New Roman" w:eastAsia="Calibri" w:hAnsi="Times New Roman" w:cs="Times New Roman"/>
          <w:sz w:val="24"/>
          <w:szCs w:val="24"/>
        </w:rPr>
        <w:t xml:space="preserve">. </w:t>
      </w:r>
      <w:r w:rsidRPr="00A93A41">
        <w:rPr>
          <w:rFonts w:ascii="Times New Roman" w:eastAsia="Calibri" w:hAnsi="Times New Roman" w:cs="Times New Roman"/>
          <w:sz w:val="24"/>
          <w:szCs w:val="24"/>
        </w:rPr>
        <w:t>the route by which it is administered, its duration, dose, dose interval, and review date), in clinical notes and demonstrate this in practice</w:t>
      </w:r>
      <w:r w:rsidR="00E25060" w:rsidRPr="00A93A41">
        <w:rPr>
          <w:rFonts w:ascii="Times New Roman" w:eastAsia="Calibri" w:hAnsi="Times New Roman" w:cs="Times New Roman"/>
          <w:sz w:val="24"/>
          <w:szCs w:val="24"/>
        </w:rPr>
        <w:t>.</w:t>
      </w:r>
    </w:p>
    <w:p w14:paraId="04AEF97B" w14:textId="6E14EA96"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understanding of the factors that need to be considered when choosing an antimicrobial (including site of infection and type of bacteria likely to cause an infection at a particular site)</w:t>
      </w:r>
      <w:r w:rsidR="00E25060" w:rsidRPr="00A93A41">
        <w:rPr>
          <w:rFonts w:ascii="Times New Roman" w:eastAsia="Calibri" w:hAnsi="Times New Roman" w:cs="Times New Roman"/>
          <w:sz w:val="24"/>
          <w:szCs w:val="24"/>
        </w:rPr>
        <w:t>.</w:t>
      </w:r>
    </w:p>
    <w:p w14:paraId="47A59609" w14:textId="24C558D8"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broad spectrum and narrow spectrum antimicrobials and the contribution of broad spectrum antimicrobials to AMR</w:t>
      </w:r>
      <w:r w:rsidR="00E25060" w:rsidRPr="00A93A41">
        <w:rPr>
          <w:rFonts w:ascii="Times New Roman" w:eastAsia="Calibri" w:hAnsi="Times New Roman" w:cs="Times New Roman"/>
          <w:sz w:val="24"/>
          <w:szCs w:val="24"/>
        </w:rPr>
        <w:t>.</w:t>
      </w:r>
    </w:p>
    <w:p w14:paraId="3679B382" w14:textId="27A30391"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Present and be able to recogn</w:t>
      </w:r>
      <w:r w:rsidR="00353832" w:rsidRPr="00A93A41">
        <w:rPr>
          <w:rFonts w:ascii="Times New Roman" w:eastAsia="Calibri" w:hAnsi="Times New Roman" w:cs="Times New Roman"/>
          <w:sz w:val="24"/>
          <w:szCs w:val="24"/>
        </w:rPr>
        <w:t>ize</w:t>
      </w:r>
      <w:r w:rsidRPr="00A93A41">
        <w:rPr>
          <w:rFonts w:ascii="Times New Roman" w:eastAsia="Calibri" w:hAnsi="Times New Roman" w:cs="Times New Roman"/>
          <w:sz w:val="24"/>
          <w:szCs w:val="24"/>
        </w:rPr>
        <w:t xml:space="preserve"> the common side effects associated with commonly administered antimicrobials</w:t>
      </w:r>
      <w:r w:rsidR="00E25060" w:rsidRPr="00A93A41">
        <w:rPr>
          <w:rFonts w:ascii="Times New Roman" w:eastAsia="Calibri" w:hAnsi="Times New Roman" w:cs="Times New Roman"/>
          <w:sz w:val="24"/>
          <w:szCs w:val="24"/>
        </w:rPr>
        <w:t>.</w:t>
      </w:r>
    </w:p>
    <w:p w14:paraId="75E84CB4" w14:textId="359A9057"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understanding of why documenting a patient allergy to an antimicrobial is important</w:t>
      </w:r>
      <w:r w:rsidR="00E25060" w:rsidRPr="00A93A41">
        <w:rPr>
          <w:rFonts w:ascii="Times New Roman" w:eastAsia="Calibri" w:hAnsi="Times New Roman" w:cs="Times New Roman"/>
          <w:sz w:val="24"/>
          <w:szCs w:val="24"/>
        </w:rPr>
        <w:t>.</w:t>
      </w:r>
    </w:p>
    <w:p w14:paraId="6BD3845B" w14:textId="33786B89"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why it is important to consider certain physiological conditions (such as renal function) in patients who receive an antimicrobial</w:t>
      </w:r>
      <w:r w:rsidR="00E25060" w:rsidRPr="00A93A41">
        <w:rPr>
          <w:rFonts w:ascii="Times New Roman" w:eastAsia="Calibri" w:hAnsi="Times New Roman" w:cs="Times New Roman"/>
          <w:sz w:val="24"/>
          <w:szCs w:val="24"/>
        </w:rPr>
        <w:t>.</w:t>
      </w:r>
    </w:p>
    <w:p w14:paraId="2C8997B6" w14:textId="2DC2481A"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what is meant by delayed prescribing</w:t>
      </w:r>
      <w:r w:rsidR="00E25060" w:rsidRPr="00A93A41">
        <w:rPr>
          <w:rFonts w:ascii="Times New Roman" w:eastAsia="Calibri" w:hAnsi="Times New Roman" w:cs="Times New Roman"/>
          <w:sz w:val="24"/>
          <w:szCs w:val="24"/>
        </w:rPr>
        <w:t>.</w:t>
      </w:r>
    </w:p>
    <w:p w14:paraId="358DF650" w14:textId="77777777"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shd w:val="clear" w:color="auto" w:fill="FFFFFF"/>
        </w:rPr>
        <w:t xml:space="preserve">Explain why it is essential that an accurate diagnosis of an allergy to an antimicrobial is based on history and laboratory tests. </w:t>
      </w:r>
    </w:p>
    <w:p w14:paraId="222F22B2" w14:textId="1154E56A"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understanding of the role of the nurse regarding quality and safety of antibiotic prescriptions</w:t>
      </w:r>
      <w:r w:rsidR="00E25060" w:rsidRPr="00A93A41">
        <w:rPr>
          <w:rFonts w:ascii="Times New Roman" w:eastAsia="Calibri" w:hAnsi="Times New Roman" w:cs="Times New Roman"/>
          <w:sz w:val="24"/>
          <w:szCs w:val="24"/>
        </w:rPr>
        <w:t>.</w:t>
      </w:r>
    </w:p>
    <w:p w14:paraId="0552D305" w14:textId="00F1D06E"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awareness of laboratory results (i.e. culture and sensitivity) that demand prompt intervention)</w:t>
      </w:r>
      <w:r w:rsidR="00E25060" w:rsidRPr="00A93A41">
        <w:rPr>
          <w:rFonts w:ascii="Times New Roman" w:eastAsia="Calibri" w:hAnsi="Times New Roman" w:cs="Times New Roman"/>
          <w:sz w:val="24"/>
          <w:szCs w:val="24"/>
        </w:rPr>
        <w:t>.</w:t>
      </w:r>
    </w:p>
    <w:p w14:paraId="55761DD0" w14:textId="493F1445" w:rsidR="0038197B" w:rsidRPr="00A93A41" w:rsidRDefault="0038197B" w:rsidP="00E25060">
      <w:pPr>
        <w:numPr>
          <w:ilvl w:val="0"/>
          <w:numId w:val="2"/>
        </w:numPr>
        <w:spacing w:after="200" w:line="360" w:lineRule="auto"/>
        <w:contextualSpacing/>
        <w:rPr>
          <w:rFonts w:ascii="Times New Roman" w:eastAsia="Calibri" w:hAnsi="Times New Roman" w:cs="Times New Roman"/>
          <w:sz w:val="24"/>
          <w:szCs w:val="24"/>
          <w:shd w:val="clear" w:color="auto" w:fill="FFFFFF"/>
        </w:rPr>
      </w:pPr>
      <w:r w:rsidRPr="00A93A41">
        <w:rPr>
          <w:rFonts w:ascii="Times New Roman" w:eastAsia="Calibri" w:hAnsi="Times New Roman" w:cs="Times New Roman"/>
          <w:sz w:val="24"/>
          <w:szCs w:val="24"/>
          <w:shd w:val="clear" w:color="auto" w:fill="FFFFFF"/>
        </w:rPr>
        <w:lastRenderedPageBreak/>
        <w:t>Recogn</w:t>
      </w:r>
      <w:r w:rsidR="00353832" w:rsidRPr="00A93A41">
        <w:rPr>
          <w:rFonts w:ascii="Times New Roman" w:eastAsia="Calibri" w:hAnsi="Times New Roman" w:cs="Times New Roman"/>
          <w:sz w:val="24"/>
          <w:szCs w:val="24"/>
          <w:shd w:val="clear" w:color="auto" w:fill="FFFFFF"/>
        </w:rPr>
        <w:t>ize</w:t>
      </w:r>
      <w:r w:rsidRPr="00A93A41">
        <w:rPr>
          <w:rFonts w:ascii="Times New Roman" w:eastAsia="Calibri" w:hAnsi="Times New Roman" w:cs="Times New Roman"/>
          <w:sz w:val="24"/>
          <w:szCs w:val="24"/>
          <w:shd w:val="clear" w:color="auto" w:fill="FFFFFF"/>
        </w:rPr>
        <w:t xml:space="preserve"> antimicrobials that should be preserved for treatment of specific infections</w:t>
      </w:r>
      <w:r w:rsidR="00E25060" w:rsidRPr="00A93A41">
        <w:rPr>
          <w:rFonts w:ascii="Times New Roman" w:eastAsia="Calibri" w:hAnsi="Times New Roman" w:cs="Times New Roman"/>
          <w:sz w:val="24"/>
          <w:szCs w:val="24"/>
          <w:shd w:val="clear" w:color="auto" w:fill="FFFFFF"/>
        </w:rPr>
        <w:t>,</w:t>
      </w:r>
      <w:r w:rsidRPr="00A93A41">
        <w:rPr>
          <w:rFonts w:ascii="Times New Roman" w:eastAsia="Calibri" w:hAnsi="Times New Roman" w:cs="Times New Roman"/>
          <w:sz w:val="24"/>
          <w:szCs w:val="24"/>
          <w:shd w:val="clear" w:color="auto" w:fill="FFFFFF"/>
        </w:rPr>
        <w:t xml:space="preserve"> e.g. </w:t>
      </w:r>
      <w:proofErr w:type="spellStart"/>
      <w:r w:rsidRPr="00A93A41">
        <w:rPr>
          <w:rFonts w:ascii="Times New Roman" w:eastAsia="Calibri" w:hAnsi="Times New Roman" w:cs="Times New Roman"/>
          <w:sz w:val="24"/>
          <w:szCs w:val="24"/>
          <w:shd w:val="clear" w:color="auto" w:fill="FFFFFF"/>
        </w:rPr>
        <w:t>carbapenemase</w:t>
      </w:r>
      <w:proofErr w:type="spellEnd"/>
      <w:r w:rsidRPr="00A93A41">
        <w:rPr>
          <w:rFonts w:ascii="Times New Roman" w:eastAsia="Calibri" w:hAnsi="Times New Roman" w:cs="Times New Roman"/>
          <w:sz w:val="24"/>
          <w:szCs w:val="24"/>
          <w:shd w:val="clear" w:color="auto" w:fill="FFFFFF"/>
        </w:rPr>
        <w:t>-producing Enterobacteriaceae (CPE) or colistin</w:t>
      </w:r>
      <w:r w:rsidR="00E25060" w:rsidRPr="00A93A41">
        <w:rPr>
          <w:rFonts w:ascii="Times New Roman" w:eastAsia="Calibri" w:hAnsi="Times New Roman" w:cs="Times New Roman"/>
          <w:sz w:val="24"/>
          <w:szCs w:val="24"/>
          <w:shd w:val="clear" w:color="auto" w:fill="FFFFFF"/>
        </w:rPr>
        <w:t xml:space="preserve"> </w:t>
      </w:r>
      <w:r w:rsidRPr="00A93A41">
        <w:rPr>
          <w:rFonts w:ascii="Times New Roman" w:eastAsia="Calibri" w:hAnsi="Times New Roman" w:cs="Times New Roman"/>
          <w:sz w:val="24"/>
          <w:szCs w:val="24"/>
          <w:shd w:val="clear" w:color="auto" w:fill="FFFFFF"/>
        </w:rPr>
        <w:t>resistance or colistin</w:t>
      </w:r>
      <w:r w:rsidR="00E25060" w:rsidRPr="00A93A41">
        <w:rPr>
          <w:rFonts w:ascii="Times New Roman" w:eastAsia="Calibri" w:hAnsi="Times New Roman" w:cs="Times New Roman"/>
          <w:sz w:val="24"/>
          <w:szCs w:val="24"/>
          <w:shd w:val="clear" w:color="auto" w:fill="FFFFFF"/>
        </w:rPr>
        <w:t>-</w:t>
      </w:r>
      <w:r w:rsidRPr="00A93A41">
        <w:rPr>
          <w:rFonts w:ascii="Times New Roman" w:eastAsia="Calibri" w:hAnsi="Times New Roman" w:cs="Times New Roman"/>
          <w:sz w:val="24"/>
          <w:szCs w:val="24"/>
          <w:shd w:val="clear" w:color="auto" w:fill="FFFFFF"/>
        </w:rPr>
        <w:t>resistant pathogens</w:t>
      </w:r>
      <w:r w:rsidR="00E25060" w:rsidRPr="00A93A41">
        <w:rPr>
          <w:rFonts w:ascii="Times New Roman" w:eastAsia="Calibri" w:hAnsi="Times New Roman" w:cs="Times New Roman"/>
          <w:sz w:val="24"/>
          <w:szCs w:val="24"/>
          <w:shd w:val="clear" w:color="auto" w:fill="FFFFFF"/>
        </w:rPr>
        <w:t>.</w:t>
      </w:r>
    </w:p>
    <w:p w14:paraId="2F629AD7" w14:textId="77777777" w:rsidR="0038197B" w:rsidRPr="00A93A41" w:rsidRDefault="0038197B" w:rsidP="00E25060">
      <w:pPr>
        <w:spacing w:line="360" w:lineRule="auto"/>
        <w:ind w:left="360"/>
        <w:rPr>
          <w:rFonts w:ascii="Times New Roman" w:eastAsia="Calibri" w:hAnsi="Times New Roman" w:cs="Times New Roman"/>
          <w:sz w:val="24"/>
          <w:szCs w:val="24"/>
        </w:rPr>
      </w:pPr>
    </w:p>
    <w:p w14:paraId="74DB019E" w14:textId="77777777" w:rsidR="0038197B" w:rsidRPr="00A93A41" w:rsidRDefault="0038197B" w:rsidP="00E25060">
      <w:pPr>
        <w:spacing w:after="0" w:line="360" w:lineRule="auto"/>
        <w:rPr>
          <w:rFonts w:ascii="Times New Roman" w:eastAsia="Calibri" w:hAnsi="Times New Roman" w:cs="Times New Roman"/>
          <w:b/>
          <w:sz w:val="24"/>
          <w:szCs w:val="24"/>
          <w:u w:val="single"/>
        </w:rPr>
      </w:pPr>
    </w:p>
    <w:p w14:paraId="10DA1099" w14:textId="77777777" w:rsidR="0038197B" w:rsidRPr="00A93A41" w:rsidRDefault="0038197B" w:rsidP="00E25060">
      <w:pPr>
        <w:spacing w:after="0" w:line="360"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DOMAIN FOUR: ANTIMICROBIAL PRESCRIBING PRACTICE </w:t>
      </w:r>
    </w:p>
    <w:p w14:paraId="18BB7D59" w14:textId="4431FB5A" w:rsidR="0038197B" w:rsidRPr="00A93A41" w:rsidRDefault="0038197B" w:rsidP="00E25060">
      <w:pPr>
        <w:spacing w:after="0" w:line="360" w:lineRule="auto"/>
        <w:rPr>
          <w:rFonts w:ascii="Times New Roman" w:eastAsia="MS Mincho" w:hAnsi="Times New Roman" w:cs="Times New Roman"/>
          <w:sz w:val="24"/>
          <w:szCs w:val="24"/>
        </w:rPr>
      </w:pPr>
      <w:r w:rsidRPr="00A93A41">
        <w:rPr>
          <w:rFonts w:ascii="Times New Roman" w:eastAsia="MS Mincho" w:hAnsi="Times New Roman" w:cs="Times New Roman"/>
          <w:b/>
          <w:sz w:val="24"/>
          <w:szCs w:val="24"/>
        </w:rPr>
        <w:t>C</w:t>
      </w:r>
      <w:r w:rsidR="00A93A41" w:rsidRPr="00A93A41">
        <w:rPr>
          <w:rFonts w:ascii="Times New Roman" w:eastAsia="MS Mincho" w:hAnsi="Times New Roman" w:cs="Times New Roman"/>
          <w:b/>
          <w:sz w:val="24"/>
          <w:szCs w:val="24"/>
        </w:rPr>
        <w:t>ompetency statement</w:t>
      </w:r>
      <w:bookmarkStart w:id="1" w:name="_Hlk492364258"/>
      <w:r w:rsidR="00A93A41" w:rsidRPr="00A93A41">
        <w:rPr>
          <w:rFonts w:ascii="Times New Roman" w:eastAsia="MS Mincho" w:hAnsi="Times New Roman" w:cs="Times New Roman"/>
          <w:sz w:val="24"/>
          <w:szCs w:val="24"/>
        </w:rPr>
        <w:t>:</w:t>
      </w:r>
      <w:r w:rsidRPr="00A93A41">
        <w:rPr>
          <w:rFonts w:ascii="Times New Roman" w:eastAsia="MS Mincho" w:hAnsi="Times New Roman" w:cs="Times New Roman"/>
          <w:sz w:val="24"/>
          <w:szCs w:val="24"/>
        </w:rPr>
        <w:t xml:space="preserve"> </w:t>
      </w:r>
      <w:bookmarkStart w:id="2" w:name="_Hlk13826467"/>
      <w:r w:rsidRPr="00A93A41">
        <w:rPr>
          <w:rFonts w:ascii="Times New Roman" w:eastAsia="MS Mincho" w:hAnsi="Times New Roman" w:cs="Times New Roman"/>
          <w:sz w:val="24"/>
          <w:szCs w:val="24"/>
        </w:rPr>
        <w:t xml:space="preserve">All qualified </w:t>
      </w:r>
      <w:r w:rsidR="00E25060" w:rsidRPr="00A93A41">
        <w:rPr>
          <w:rFonts w:ascii="Times New Roman" w:eastAsia="MS Mincho" w:hAnsi="Times New Roman" w:cs="Times New Roman"/>
          <w:sz w:val="24"/>
          <w:szCs w:val="24"/>
        </w:rPr>
        <w:t>healthcare</w:t>
      </w:r>
      <w:r w:rsidRPr="00A93A41">
        <w:rPr>
          <w:rFonts w:ascii="Times New Roman" w:eastAsia="MS Mincho" w:hAnsi="Times New Roman" w:cs="Times New Roman"/>
          <w:sz w:val="24"/>
          <w:szCs w:val="24"/>
        </w:rPr>
        <w:t xml:space="preserve"> professionals </w:t>
      </w:r>
      <w:bookmarkEnd w:id="1"/>
      <w:r w:rsidRPr="00A93A41">
        <w:rPr>
          <w:rFonts w:ascii="Times New Roman" w:eastAsia="MS Mincho" w:hAnsi="Times New Roman" w:cs="Times New Roman"/>
          <w:sz w:val="24"/>
          <w:szCs w:val="24"/>
        </w:rPr>
        <w:t>need to be aware of how antimicrobials are used in practice in terms of their dose, timing, duration and appropriate route of administration, and apply this knowledge as part of their routine practice as follows:</w:t>
      </w:r>
    </w:p>
    <w:bookmarkEnd w:id="2"/>
    <w:p w14:paraId="6BC488E9"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bCs/>
          <w:sz w:val="24"/>
          <w:szCs w:val="24"/>
          <w:lang w:val="en-US"/>
        </w:rPr>
      </w:pPr>
    </w:p>
    <w:p w14:paraId="6DC53AB8" w14:textId="77777777" w:rsidR="0038197B" w:rsidRPr="00A93A41" w:rsidRDefault="0038197B" w:rsidP="00E25060">
      <w:pPr>
        <w:widowControl w:val="0"/>
        <w:autoSpaceDE w:val="0"/>
        <w:autoSpaceDN w:val="0"/>
        <w:adjustRightInd w:val="0"/>
        <w:spacing w:after="0" w:line="360" w:lineRule="auto"/>
        <w:rPr>
          <w:rFonts w:ascii="Times New Roman" w:eastAsia="Calibri" w:hAnsi="Times New Roman" w:cs="Times New Roman"/>
          <w:b/>
          <w:sz w:val="24"/>
          <w:szCs w:val="24"/>
          <w:lang w:val="en-US"/>
        </w:rPr>
      </w:pPr>
      <w:r w:rsidRPr="00A93A41">
        <w:rPr>
          <w:rFonts w:ascii="Times New Roman" w:eastAsia="Calibri" w:hAnsi="Times New Roman" w:cs="Times New Roman"/>
          <w:b/>
          <w:bCs/>
          <w:sz w:val="24"/>
          <w:szCs w:val="24"/>
          <w:lang w:val="en-US"/>
        </w:rPr>
        <w:t xml:space="preserve">Descriptors </w:t>
      </w:r>
    </w:p>
    <w:p w14:paraId="426A8A39" w14:textId="77777777" w:rsidR="0038197B" w:rsidRPr="00A93A41" w:rsidRDefault="0038197B" w:rsidP="00E25060">
      <w:pPr>
        <w:widowControl w:val="0"/>
        <w:autoSpaceDE w:val="0"/>
        <w:autoSpaceDN w:val="0"/>
        <w:adjustRightInd w:val="0"/>
        <w:spacing w:after="24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To support antimicrobial stewardship, learners must be able to:</w:t>
      </w:r>
    </w:p>
    <w:p w14:paraId="0C457D69" w14:textId="65587ACB"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how you would recogn</w:t>
      </w:r>
      <w:r w:rsidR="00353832" w:rsidRPr="00A93A41">
        <w:rPr>
          <w:rFonts w:ascii="Times New Roman" w:eastAsia="Calibri" w:hAnsi="Times New Roman" w:cs="Times New Roman"/>
          <w:sz w:val="24"/>
          <w:szCs w:val="24"/>
        </w:rPr>
        <w:t>ize</w:t>
      </w:r>
      <w:r w:rsidRPr="00A93A41">
        <w:rPr>
          <w:rFonts w:ascii="Times New Roman" w:eastAsia="Calibri" w:hAnsi="Times New Roman" w:cs="Times New Roman"/>
          <w:sz w:val="24"/>
          <w:szCs w:val="24"/>
        </w:rPr>
        <w:t xml:space="preserve"> and manage sepsis</w:t>
      </w:r>
      <w:r w:rsidR="00E25060" w:rsidRPr="00A93A41">
        <w:rPr>
          <w:rFonts w:ascii="Times New Roman" w:eastAsia="Calibri" w:hAnsi="Times New Roman" w:cs="Times New Roman"/>
          <w:sz w:val="24"/>
          <w:szCs w:val="24"/>
        </w:rPr>
        <w:t>.</w:t>
      </w:r>
    </w:p>
    <w:p w14:paraId="60E8CA4F" w14:textId="60D52ECE"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why it is important to use local guidelines to initiate prompt</w:t>
      </w:r>
      <w:r w:rsidR="00E25060"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effective antimicrobial treatment in patients with life</w:t>
      </w:r>
      <w:r w:rsidR="00E25060"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threatening infections</w:t>
      </w:r>
      <w:r w:rsidR="00E25060" w:rsidRPr="00A93A41">
        <w:rPr>
          <w:rFonts w:ascii="Times New Roman" w:eastAsia="Calibri" w:hAnsi="Times New Roman" w:cs="Times New Roman"/>
          <w:sz w:val="24"/>
          <w:szCs w:val="24"/>
        </w:rPr>
        <w:t>.</w:t>
      </w:r>
    </w:p>
    <w:p w14:paraId="5DA61622" w14:textId="63C5DB2B"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why it is important to switch from intravenous antimicrobials to oral therapy</w:t>
      </w:r>
      <w:r w:rsidR="00E25060" w:rsidRPr="00A93A41">
        <w:rPr>
          <w:rFonts w:ascii="Times New Roman" w:eastAsia="Calibri" w:hAnsi="Times New Roman" w:cs="Times New Roman"/>
          <w:sz w:val="24"/>
          <w:szCs w:val="24"/>
        </w:rPr>
        <w:t>.</w:t>
      </w:r>
    </w:p>
    <w:p w14:paraId="47AC0399" w14:textId="39D2B711"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Describe how to switch from IV antimicrobials to oral therapy</w:t>
      </w:r>
      <w:r w:rsidR="00E25060" w:rsidRPr="00A93A41">
        <w:rPr>
          <w:rFonts w:ascii="Times New Roman" w:eastAsia="Calibri" w:hAnsi="Times New Roman" w:cs="Times New Roman"/>
          <w:sz w:val="24"/>
          <w:szCs w:val="24"/>
        </w:rPr>
        <w:t>.</w:t>
      </w:r>
    </w:p>
    <w:p w14:paraId="2D12D7FB" w14:textId="3875F237"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Understand the appropriateness of antimicrobial administration models such as outpatient parenteral antimicrobial therapy (OPAT)</w:t>
      </w:r>
      <w:r w:rsidR="00E25060" w:rsidRPr="00A93A41">
        <w:rPr>
          <w:rFonts w:ascii="Times New Roman" w:eastAsia="Calibri" w:hAnsi="Times New Roman" w:cs="Times New Roman"/>
          <w:sz w:val="24"/>
          <w:szCs w:val="24"/>
        </w:rPr>
        <w:t>.</w:t>
      </w:r>
    </w:p>
    <w:p w14:paraId="46F47207" w14:textId="1FD9E98C"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understanding of the rationale and use of perioperative prophylactic antimicrobials to prevent surgical site infection</w:t>
      </w:r>
      <w:r w:rsidR="00E25060" w:rsidRPr="00A93A41">
        <w:rPr>
          <w:rFonts w:ascii="Times New Roman" w:eastAsia="Calibri" w:hAnsi="Times New Roman" w:cs="Times New Roman"/>
          <w:sz w:val="24"/>
          <w:szCs w:val="24"/>
        </w:rPr>
        <w:t>.</w:t>
      </w:r>
    </w:p>
    <w:p w14:paraId="2AC75913" w14:textId="05E150DE"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Discuss factors that can influence antimicrobial prescribing and the implications for antimicrobial stewardship programmes</w:t>
      </w:r>
      <w:r w:rsidR="00E25060" w:rsidRPr="00A93A41">
        <w:rPr>
          <w:rFonts w:ascii="Times New Roman" w:eastAsia="Calibri" w:hAnsi="Times New Roman" w:cs="Times New Roman"/>
          <w:sz w:val="24"/>
          <w:szCs w:val="24"/>
        </w:rPr>
        <w:t>.</w:t>
      </w:r>
    </w:p>
    <w:p w14:paraId="3CB10246" w14:textId="2FE8002F"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shd w:val="clear" w:color="auto" w:fill="FFFFFF"/>
        </w:rPr>
        <w:t>Describe the national guidance on completion of a course of antimicrobials</w:t>
      </w:r>
      <w:r w:rsidR="00E25060" w:rsidRPr="00A93A41">
        <w:rPr>
          <w:rFonts w:ascii="Times New Roman" w:eastAsia="Calibri" w:hAnsi="Times New Roman" w:cs="Times New Roman"/>
          <w:sz w:val="24"/>
          <w:szCs w:val="24"/>
          <w:shd w:val="clear" w:color="auto" w:fill="FFFFFF"/>
        </w:rPr>
        <w:t>.</w:t>
      </w:r>
    </w:p>
    <w:p w14:paraId="6DB0FF22" w14:textId="7C5DEC57"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rPr>
      </w:pPr>
      <w:bookmarkStart w:id="3" w:name="_Hlk2842861"/>
      <w:r w:rsidRPr="00A93A41">
        <w:rPr>
          <w:rFonts w:ascii="Times New Roman" w:eastAsia="Calibri" w:hAnsi="Times New Roman" w:cs="Times New Roman"/>
          <w:sz w:val="24"/>
          <w:szCs w:val="24"/>
        </w:rPr>
        <w:t>Explain how you would identify the medicines with which antimicrobials can interact and why this is important</w:t>
      </w:r>
      <w:r w:rsidR="00E25060" w:rsidRPr="00A93A41">
        <w:rPr>
          <w:rFonts w:ascii="Times New Roman" w:eastAsia="Calibri" w:hAnsi="Times New Roman" w:cs="Times New Roman"/>
          <w:sz w:val="24"/>
          <w:szCs w:val="24"/>
        </w:rPr>
        <w:t>.</w:t>
      </w:r>
    </w:p>
    <w:p w14:paraId="3A38B509" w14:textId="1EF5D2E7" w:rsidR="0038197B" w:rsidRPr="00A93A41" w:rsidRDefault="0038197B" w:rsidP="00E25060">
      <w:pPr>
        <w:numPr>
          <w:ilvl w:val="0"/>
          <w:numId w:val="3"/>
        </w:numPr>
        <w:spacing w:after="200" w:line="360" w:lineRule="auto"/>
        <w:contextualSpacing/>
        <w:rPr>
          <w:rFonts w:ascii="Times New Roman" w:eastAsia="Calibri" w:hAnsi="Times New Roman" w:cs="Times New Roman"/>
          <w:sz w:val="24"/>
          <w:szCs w:val="24"/>
          <w:u w:val="single"/>
          <w:shd w:val="clear" w:color="auto" w:fill="FFFFFF"/>
        </w:rPr>
      </w:pPr>
      <w:r w:rsidRPr="00A93A41">
        <w:rPr>
          <w:rFonts w:ascii="Times New Roman" w:eastAsia="Calibri" w:hAnsi="Times New Roman" w:cs="Times New Roman"/>
          <w:sz w:val="24"/>
          <w:szCs w:val="24"/>
          <w:shd w:val="clear" w:color="auto" w:fill="FFFFFF"/>
        </w:rPr>
        <w:t>Describe the difference between empiric, targeted and prophylactic</w:t>
      </w:r>
      <w:r w:rsidR="00E25060" w:rsidRPr="00A93A41">
        <w:rPr>
          <w:rFonts w:ascii="Times New Roman" w:eastAsia="Calibri" w:hAnsi="Times New Roman" w:cs="Times New Roman"/>
          <w:sz w:val="24"/>
          <w:szCs w:val="24"/>
          <w:shd w:val="clear" w:color="auto" w:fill="FFFFFF"/>
        </w:rPr>
        <w:t xml:space="preserve"> </w:t>
      </w:r>
      <w:r w:rsidRPr="00A93A41">
        <w:rPr>
          <w:rFonts w:ascii="Times New Roman" w:eastAsia="Calibri" w:hAnsi="Times New Roman" w:cs="Times New Roman"/>
          <w:sz w:val="24"/>
          <w:szCs w:val="24"/>
          <w:shd w:val="clear" w:color="auto" w:fill="FFFFFF"/>
        </w:rPr>
        <w:t>antimicrobial therapy</w:t>
      </w:r>
      <w:r w:rsidR="00E25060" w:rsidRPr="00A93A41">
        <w:rPr>
          <w:rFonts w:ascii="Times New Roman" w:eastAsia="Calibri" w:hAnsi="Times New Roman" w:cs="Times New Roman"/>
          <w:sz w:val="24"/>
          <w:szCs w:val="24"/>
          <w:shd w:val="clear" w:color="auto" w:fill="FFFFFF"/>
        </w:rPr>
        <w:t>.</w:t>
      </w:r>
    </w:p>
    <w:p w14:paraId="2C85F383" w14:textId="77777777" w:rsidR="0038197B" w:rsidRPr="00A93A41" w:rsidRDefault="0038197B" w:rsidP="00E25060">
      <w:pPr>
        <w:spacing w:line="360" w:lineRule="auto"/>
        <w:ind w:left="710"/>
        <w:rPr>
          <w:rFonts w:ascii="Times New Roman" w:eastAsia="Calibri" w:hAnsi="Times New Roman" w:cs="Times New Roman"/>
          <w:sz w:val="24"/>
          <w:szCs w:val="24"/>
        </w:rPr>
      </w:pPr>
    </w:p>
    <w:bookmarkEnd w:id="3"/>
    <w:p w14:paraId="29DBA8E1" w14:textId="612DF0BD" w:rsidR="0038197B" w:rsidRPr="00A93A41" w:rsidRDefault="0038197B" w:rsidP="00E25060">
      <w:pPr>
        <w:spacing w:after="0" w:line="360"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DOMAIN FIVE: PERSON</w:t>
      </w:r>
      <w:r w:rsidR="00E25060" w:rsidRPr="00A93A41">
        <w:rPr>
          <w:rFonts w:ascii="Times New Roman" w:eastAsia="Calibri" w:hAnsi="Times New Roman" w:cs="Times New Roman"/>
          <w:b/>
          <w:sz w:val="24"/>
          <w:szCs w:val="24"/>
        </w:rPr>
        <w:t>-</w:t>
      </w:r>
      <w:r w:rsidRPr="00A93A41">
        <w:rPr>
          <w:rFonts w:ascii="Times New Roman" w:eastAsia="Calibri" w:hAnsi="Times New Roman" w:cs="Times New Roman"/>
          <w:b/>
          <w:sz w:val="24"/>
          <w:szCs w:val="24"/>
        </w:rPr>
        <w:t>CENTRED CARE</w:t>
      </w:r>
    </w:p>
    <w:p w14:paraId="6AEA93BB" w14:textId="11713C8D" w:rsidR="0038197B" w:rsidRPr="00A93A41" w:rsidRDefault="0038197B" w:rsidP="00E25060">
      <w:pPr>
        <w:spacing w:after="0" w:line="360" w:lineRule="auto"/>
        <w:rPr>
          <w:rFonts w:ascii="Times New Roman" w:eastAsia="MS Mincho" w:hAnsi="Times New Roman" w:cs="Times New Roman"/>
          <w:sz w:val="24"/>
          <w:szCs w:val="24"/>
        </w:rPr>
      </w:pPr>
      <w:r w:rsidRPr="00A93A41">
        <w:rPr>
          <w:rFonts w:ascii="Times New Roman" w:eastAsia="MS Mincho" w:hAnsi="Times New Roman" w:cs="Times New Roman"/>
          <w:b/>
          <w:sz w:val="24"/>
          <w:szCs w:val="24"/>
        </w:rPr>
        <w:lastRenderedPageBreak/>
        <w:t>C</w:t>
      </w:r>
      <w:r w:rsidR="00A93A41" w:rsidRPr="00A93A41">
        <w:rPr>
          <w:rFonts w:ascii="Times New Roman" w:eastAsia="MS Mincho" w:hAnsi="Times New Roman" w:cs="Times New Roman"/>
          <w:b/>
          <w:sz w:val="24"/>
          <w:szCs w:val="24"/>
        </w:rPr>
        <w:t>ompetency statement</w:t>
      </w:r>
      <w:r w:rsidRPr="00A93A41">
        <w:rPr>
          <w:rFonts w:ascii="Times New Roman" w:eastAsia="MS Mincho" w:hAnsi="Times New Roman" w:cs="Times New Roman"/>
          <w:sz w:val="24"/>
          <w:szCs w:val="24"/>
        </w:rPr>
        <w:t xml:space="preserve">: All qualified </w:t>
      </w:r>
      <w:r w:rsidR="00E25060" w:rsidRPr="00A93A41">
        <w:rPr>
          <w:rFonts w:ascii="Times New Roman" w:eastAsia="MS Mincho" w:hAnsi="Times New Roman" w:cs="Times New Roman"/>
          <w:sz w:val="24"/>
          <w:szCs w:val="24"/>
        </w:rPr>
        <w:t>healthcare</w:t>
      </w:r>
      <w:r w:rsidRPr="00A93A41">
        <w:rPr>
          <w:rFonts w:ascii="Times New Roman" w:eastAsia="MS Mincho" w:hAnsi="Times New Roman" w:cs="Times New Roman"/>
          <w:sz w:val="24"/>
          <w:szCs w:val="24"/>
        </w:rPr>
        <w:t xml:space="preserve"> professionals must seek out, integrate and value</w:t>
      </w:r>
      <w:r w:rsidR="00E25060" w:rsidRPr="00A93A41">
        <w:rPr>
          <w:rFonts w:ascii="Times New Roman" w:eastAsia="MS Mincho" w:hAnsi="Times New Roman" w:cs="Times New Roman"/>
          <w:sz w:val="24"/>
          <w:szCs w:val="24"/>
        </w:rPr>
        <w:t xml:space="preserve"> </w:t>
      </w:r>
      <w:r w:rsidRPr="00A93A41">
        <w:rPr>
          <w:rFonts w:ascii="Times New Roman" w:eastAsia="MS Mincho" w:hAnsi="Times New Roman" w:cs="Times New Roman"/>
          <w:sz w:val="24"/>
          <w:szCs w:val="24"/>
        </w:rPr>
        <w:t>the input and engagement of the patient/carer as a partner in designing and implementing care</w:t>
      </w:r>
      <w:r w:rsidR="00E25060" w:rsidRPr="00A93A41">
        <w:rPr>
          <w:rFonts w:ascii="Times New Roman" w:eastAsia="MS Mincho" w:hAnsi="Times New Roman" w:cs="Times New Roman"/>
          <w:sz w:val="24"/>
          <w:szCs w:val="24"/>
        </w:rPr>
        <w:t>.</w:t>
      </w:r>
    </w:p>
    <w:p w14:paraId="44325E86" w14:textId="77777777" w:rsidR="0038197B" w:rsidRPr="00A93A41" w:rsidRDefault="0038197B" w:rsidP="00E25060">
      <w:pPr>
        <w:spacing w:after="0" w:line="360" w:lineRule="auto"/>
        <w:rPr>
          <w:rFonts w:ascii="Times New Roman" w:eastAsia="MS Mincho" w:hAnsi="Times New Roman" w:cs="Times New Roman"/>
          <w:b/>
          <w:sz w:val="24"/>
          <w:szCs w:val="24"/>
        </w:rPr>
      </w:pPr>
    </w:p>
    <w:p w14:paraId="5B61229B" w14:textId="77777777" w:rsidR="0038197B" w:rsidRPr="00A93A41" w:rsidRDefault="0038197B" w:rsidP="00E25060">
      <w:pPr>
        <w:spacing w:after="0" w:line="360" w:lineRule="auto"/>
        <w:rPr>
          <w:rFonts w:ascii="Times New Roman" w:eastAsia="MS Mincho" w:hAnsi="Times New Roman" w:cs="Times New Roman"/>
          <w:sz w:val="24"/>
          <w:szCs w:val="24"/>
        </w:rPr>
      </w:pPr>
      <w:r w:rsidRPr="00A93A41">
        <w:rPr>
          <w:rFonts w:ascii="Times New Roman" w:eastAsia="MS Mincho" w:hAnsi="Times New Roman" w:cs="Times New Roman"/>
          <w:b/>
          <w:sz w:val="24"/>
          <w:szCs w:val="24"/>
        </w:rPr>
        <w:t>Descriptors</w:t>
      </w:r>
      <w:r w:rsidRPr="00A93A41">
        <w:rPr>
          <w:rFonts w:ascii="Times New Roman" w:eastAsia="MS Mincho" w:hAnsi="Times New Roman" w:cs="Times New Roman"/>
          <w:sz w:val="24"/>
          <w:szCs w:val="24"/>
        </w:rPr>
        <w:t xml:space="preserve">: To support antimicrobial stewardship that is patient centred, learners need to: </w:t>
      </w:r>
    </w:p>
    <w:p w14:paraId="38796BAD" w14:textId="77777777" w:rsidR="0038197B" w:rsidRPr="00A93A41" w:rsidRDefault="0038197B" w:rsidP="00E25060">
      <w:pPr>
        <w:widowControl w:val="0"/>
        <w:numPr>
          <w:ilvl w:val="0"/>
          <w:numId w:val="4"/>
        </w:numPr>
        <w:autoSpaceDE w:val="0"/>
        <w:autoSpaceDN w:val="0"/>
        <w:adjustRightInd w:val="0"/>
        <w:spacing w:after="0" w:line="360" w:lineRule="auto"/>
        <w:contextualSpacing/>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Support participation of patients/</w:t>
      </w:r>
      <w:proofErr w:type="spellStart"/>
      <w:r w:rsidRPr="00A93A41">
        <w:rPr>
          <w:rFonts w:ascii="Times New Roman" w:eastAsia="Calibri" w:hAnsi="Times New Roman" w:cs="Times New Roman"/>
          <w:sz w:val="24"/>
          <w:szCs w:val="24"/>
          <w:lang w:val="en-US"/>
        </w:rPr>
        <w:t>carers</w:t>
      </w:r>
      <w:proofErr w:type="spellEnd"/>
      <w:r w:rsidRPr="00A93A41">
        <w:rPr>
          <w:rFonts w:ascii="Times New Roman" w:eastAsia="Calibri" w:hAnsi="Times New Roman" w:cs="Times New Roman"/>
          <w:sz w:val="24"/>
          <w:szCs w:val="24"/>
          <w:lang w:val="en-US"/>
        </w:rPr>
        <w:t>, as integral partners when planning/delivering their care.</w:t>
      </w:r>
    </w:p>
    <w:p w14:paraId="25249DBF" w14:textId="77777777" w:rsidR="0038197B" w:rsidRPr="00A93A41" w:rsidRDefault="0038197B" w:rsidP="00E25060">
      <w:pPr>
        <w:widowControl w:val="0"/>
        <w:numPr>
          <w:ilvl w:val="0"/>
          <w:numId w:val="4"/>
        </w:numPr>
        <w:autoSpaceDE w:val="0"/>
        <w:autoSpaceDN w:val="0"/>
        <w:adjustRightInd w:val="0"/>
        <w:spacing w:after="0" w:line="360" w:lineRule="auto"/>
        <w:contextualSpacing/>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Share information with patients/</w:t>
      </w:r>
      <w:proofErr w:type="spellStart"/>
      <w:r w:rsidRPr="00A93A41">
        <w:rPr>
          <w:rFonts w:ascii="Times New Roman" w:eastAsia="Calibri" w:hAnsi="Times New Roman" w:cs="Times New Roman"/>
          <w:sz w:val="24"/>
          <w:szCs w:val="24"/>
          <w:lang w:val="en-US"/>
        </w:rPr>
        <w:t>carers</w:t>
      </w:r>
      <w:proofErr w:type="spellEnd"/>
      <w:r w:rsidRPr="00A93A41">
        <w:rPr>
          <w:rFonts w:ascii="Times New Roman" w:eastAsia="Calibri" w:hAnsi="Times New Roman" w:cs="Times New Roman"/>
          <w:sz w:val="24"/>
          <w:szCs w:val="24"/>
          <w:lang w:val="en-US"/>
        </w:rPr>
        <w:t xml:space="preserve"> in a respectful manner and in such a way that is understandable, encourages discussion, and enhances participation in decision-making.</w:t>
      </w:r>
    </w:p>
    <w:p w14:paraId="08C47052" w14:textId="23F5B310" w:rsidR="0038197B" w:rsidRPr="00A93A41" w:rsidRDefault="0038197B" w:rsidP="00E25060">
      <w:pPr>
        <w:widowControl w:val="0"/>
        <w:numPr>
          <w:ilvl w:val="0"/>
          <w:numId w:val="4"/>
        </w:numPr>
        <w:tabs>
          <w:tab w:val="left" w:pos="220"/>
          <w:tab w:val="left" w:pos="720"/>
        </w:tabs>
        <w:autoSpaceDE w:val="0"/>
        <w:autoSpaceDN w:val="0"/>
        <w:adjustRightInd w:val="0"/>
        <w:spacing w:after="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Ensure that appropriate education and support is provided by learners to patients/</w:t>
      </w:r>
      <w:proofErr w:type="spellStart"/>
      <w:r w:rsidRPr="00A93A41">
        <w:rPr>
          <w:rFonts w:ascii="Times New Roman" w:eastAsia="Calibri" w:hAnsi="Times New Roman" w:cs="Times New Roman"/>
          <w:sz w:val="24"/>
          <w:szCs w:val="24"/>
          <w:lang w:val="en-US"/>
        </w:rPr>
        <w:t>carers</w:t>
      </w:r>
      <w:proofErr w:type="spellEnd"/>
      <w:r w:rsidRPr="00A93A41">
        <w:rPr>
          <w:rFonts w:ascii="Times New Roman" w:eastAsia="Calibri" w:hAnsi="Times New Roman" w:cs="Times New Roman"/>
          <w:sz w:val="24"/>
          <w:szCs w:val="24"/>
          <w:lang w:val="en-US"/>
        </w:rPr>
        <w:t>, and others involved with their care or service</w:t>
      </w:r>
      <w:r w:rsidR="00E25060" w:rsidRPr="00A93A41">
        <w:rPr>
          <w:rFonts w:ascii="Times New Roman" w:eastAsia="Calibri" w:hAnsi="Times New Roman" w:cs="Times New Roman"/>
          <w:sz w:val="24"/>
          <w:szCs w:val="24"/>
          <w:lang w:val="en-US"/>
        </w:rPr>
        <w:t>.</w:t>
      </w:r>
    </w:p>
    <w:p w14:paraId="7315BBA6" w14:textId="77777777" w:rsidR="0038197B" w:rsidRPr="00A93A41" w:rsidRDefault="0038197B" w:rsidP="00E25060">
      <w:pPr>
        <w:widowControl w:val="0"/>
        <w:numPr>
          <w:ilvl w:val="0"/>
          <w:numId w:val="4"/>
        </w:numPr>
        <w:tabs>
          <w:tab w:val="left" w:pos="220"/>
          <w:tab w:val="left" w:pos="720"/>
        </w:tabs>
        <w:autoSpaceDE w:val="0"/>
        <w:autoSpaceDN w:val="0"/>
        <w:adjustRightInd w:val="0"/>
        <w:spacing w:after="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Listen respectfully to the expressed needs of all parties in shaping and delivering care or services.</w:t>
      </w:r>
    </w:p>
    <w:p w14:paraId="23CCC28C" w14:textId="77777777" w:rsidR="0038197B" w:rsidRPr="00A93A41" w:rsidRDefault="0038197B" w:rsidP="00E25060">
      <w:pPr>
        <w:widowControl w:val="0"/>
        <w:numPr>
          <w:ilvl w:val="0"/>
          <w:numId w:val="4"/>
        </w:numPr>
        <w:tabs>
          <w:tab w:val="left" w:pos="220"/>
          <w:tab w:val="left" w:pos="720"/>
        </w:tabs>
        <w:autoSpaceDE w:val="0"/>
        <w:autoSpaceDN w:val="0"/>
        <w:adjustRightInd w:val="0"/>
        <w:spacing w:after="0" w:line="360" w:lineRule="auto"/>
        <w:rPr>
          <w:rFonts w:ascii="Times New Roman" w:eastAsia="Calibri" w:hAnsi="Times New Roman" w:cs="Times New Roman"/>
          <w:sz w:val="24"/>
          <w:szCs w:val="24"/>
          <w:lang w:val="en-US"/>
        </w:rPr>
      </w:pPr>
      <w:r w:rsidRPr="00A93A41">
        <w:rPr>
          <w:rFonts w:ascii="Times New Roman" w:eastAsia="Calibri" w:hAnsi="Times New Roman" w:cs="Times New Roman"/>
          <w:sz w:val="24"/>
          <w:szCs w:val="24"/>
          <w:lang w:val="en-US"/>
        </w:rPr>
        <w:t>Discuss patient/</w:t>
      </w:r>
      <w:proofErr w:type="spellStart"/>
      <w:r w:rsidRPr="00A93A41">
        <w:rPr>
          <w:rFonts w:ascii="Times New Roman" w:eastAsia="Calibri" w:hAnsi="Times New Roman" w:cs="Times New Roman"/>
          <w:sz w:val="24"/>
          <w:szCs w:val="24"/>
          <w:lang w:val="en-US"/>
        </w:rPr>
        <w:t>carer</w:t>
      </w:r>
      <w:proofErr w:type="spellEnd"/>
      <w:r w:rsidRPr="00A93A41">
        <w:rPr>
          <w:rFonts w:ascii="Times New Roman" w:eastAsia="Calibri" w:hAnsi="Times New Roman" w:cs="Times New Roman"/>
          <w:sz w:val="24"/>
          <w:szCs w:val="24"/>
          <w:lang w:val="en-US"/>
        </w:rPr>
        <w:t xml:space="preserve"> expectations or demands of antimicrobials and the need to use antimicrobials appropriately.</w:t>
      </w:r>
    </w:p>
    <w:p w14:paraId="0150366D" w14:textId="5343C8E7" w:rsidR="0038197B" w:rsidRPr="00A93A41" w:rsidRDefault="0038197B" w:rsidP="00E25060">
      <w:pPr>
        <w:numPr>
          <w:ilvl w:val="0"/>
          <w:numId w:val="4"/>
        </w:numPr>
        <w:spacing w:after="200" w:line="360" w:lineRule="auto"/>
        <w:contextualSpacing/>
        <w:rPr>
          <w:rFonts w:ascii="Times New Roman" w:eastAsia="Calibri" w:hAnsi="Times New Roman" w:cs="Times New Roman"/>
          <w:sz w:val="24"/>
          <w:szCs w:val="24"/>
          <w:shd w:val="clear" w:color="auto" w:fill="FFFFFF"/>
        </w:rPr>
      </w:pPr>
      <w:r w:rsidRPr="00A93A41">
        <w:rPr>
          <w:rFonts w:ascii="Times New Roman" w:eastAsia="Calibri" w:hAnsi="Times New Roman" w:cs="Times New Roman"/>
          <w:sz w:val="24"/>
          <w:szCs w:val="24"/>
          <w:shd w:val="clear" w:color="auto" w:fill="FFFFFF"/>
        </w:rPr>
        <w:t>Recogn</w:t>
      </w:r>
      <w:r w:rsidR="00353832" w:rsidRPr="00A93A41">
        <w:rPr>
          <w:rFonts w:ascii="Times New Roman" w:eastAsia="Calibri" w:hAnsi="Times New Roman" w:cs="Times New Roman"/>
          <w:sz w:val="24"/>
          <w:szCs w:val="24"/>
          <w:shd w:val="clear" w:color="auto" w:fill="FFFFFF"/>
        </w:rPr>
        <w:t>ize</w:t>
      </w:r>
      <w:r w:rsidRPr="00A93A41">
        <w:rPr>
          <w:rFonts w:ascii="Times New Roman" w:eastAsia="Calibri" w:hAnsi="Times New Roman" w:cs="Times New Roman"/>
          <w:sz w:val="24"/>
          <w:szCs w:val="24"/>
          <w:shd w:val="clear" w:color="auto" w:fill="FFFFFF"/>
        </w:rPr>
        <w:t xml:space="preserve"> patient social-economic restrictions (or other conditions of vulnerability) that may limit the appropriate course of antimicrobials, and support patients and their families for social protection achievement</w:t>
      </w:r>
      <w:r w:rsidR="00E25060" w:rsidRPr="00A93A41">
        <w:rPr>
          <w:rFonts w:ascii="Times New Roman" w:eastAsia="Calibri" w:hAnsi="Times New Roman" w:cs="Times New Roman"/>
          <w:sz w:val="24"/>
          <w:szCs w:val="24"/>
          <w:shd w:val="clear" w:color="auto" w:fill="FFFFFF"/>
        </w:rPr>
        <w:t>.</w:t>
      </w:r>
    </w:p>
    <w:p w14:paraId="7D44A499" w14:textId="77777777" w:rsidR="0038197B" w:rsidRPr="00A93A41" w:rsidRDefault="0038197B" w:rsidP="00E25060">
      <w:pPr>
        <w:numPr>
          <w:ilvl w:val="0"/>
          <w:numId w:val="4"/>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shd w:val="clear" w:color="auto" w:fill="FFFFFF"/>
        </w:rPr>
        <w:t>Recognize patients and families who require support to complete a course of antimicrobial therapy.</w:t>
      </w:r>
    </w:p>
    <w:p w14:paraId="4D6B79D8" w14:textId="77777777" w:rsidR="0038197B" w:rsidRPr="00A93A41" w:rsidRDefault="0038197B" w:rsidP="00E25060">
      <w:pPr>
        <w:spacing w:after="200" w:line="360" w:lineRule="auto"/>
        <w:rPr>
          <w:rFonts w:ascii="Times New Roman" w:eastAsia="Calibri" w:hAnsi="Times New Roman" w:cs="Times New Roman"/>
          <w:sz w:val="24"/>
          <w:szCs w:val="24"/>
          <w:u w:val="single"/>
        </w:rPr>
      </w:pPr>
    </w:p>
    <w:p w14:paraId="2F2E2704" w14:textId="77777777" w:rsidR="0038197B" w:rsidRPr="00A93A41" w:rsidRDefault="0038197B" w:rsidP="00E25060">
      <w:pPr>
        <w:spacing w:after="0" w:line="360" w:lineRule="auto"/>
        <w:ind w:left="45"/>
        <w:rPr>
          <w:rFonts w:ascii="Times New Roman" w:eastAsia="Calibri" w:hAnsi="Times New Roman" w:cs="Times New Roman"/>
          <w:b/>
          <w:sz w:val="24"/>
          <w:szCs w:val="24"/>
        </w:rPr>
      </w:pPr>
      <w:r w:rsidRPr="00A93A41">
        <w:rPr>
          <w:rFonts w:ascii="Times New Roman" w:eastAsia="Calibri" w:hAnsi="Times New Roman" w:cs="Times New Roman"/>
          <w:b/>
          <w:sz w:val="24"/>
          <w:szCs w:val="24"/>
        </w:rPr>
        <w:t>DOMAIN SIX: INTERPROFESSIONAL COLLABORATIVE PRACTICE</w:t>
      </w:r>
    </w:p>
    <w:p w14:paraId="189B8C3D" w14:textId="7A4D99EF" w:rsidR="0038197B" w:rsidRPr="00A93A41" w:rsidRDefault="0038197B" w:rsidP="00E25060">
      <w:pPr>
        <w:spacing w:after="0" w:line="360" w:lineRule="auto"/>
        <w:ind w:left="45"/>
        <w:rPr>
          <w:rFonts w:ascii="Times New Roman" w:eastAsia="Calibri" w:hAnsi="Times New Roman" w:cs="Times New Roman"/>
          <w:sz w:val="24"/>
          <w:szCs w:val="24"/>
        </w:rPr>
      </w:pPr>
      <w:r w:rsidRPr="00A93A41">
        <w:rPr>
          <w:rFonts w:ascii="Times New Roman" w:eastAsia="Calibri" w:hAnsi="Times New Roman" w:cs="Times New Roman"/>
          <w:b/>
          <w:sz w:val="24"/>
          <w:szCs w:val="24"/>
        </w:rPr>
        <w:t>C</w:t>
      </w:r>
      <w:r w:rsidR="00A93A41" w:rsidRPr="00A93A41">
        <w:rPr>
          <w:rFonts w:ascii="Times New Roman" w:eastAsia="Calibri" w:hAnsi="Times New Roman" w:cs="Times New Roman"/>
          <w:b/>
          <w:sz w:val="24"/>
          <w:szCs w:val="24"/>
        </w:rPr>
        <w:t>ompetency statement</w:t>
      </w:r>
      <w:r w:rsidR="00A93A41"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All qualified </w:t>
      </w:r>
      <w:r w:rsidR="00E25060" w:rsidRPr="00A93A41">
        <w:rPr>
          <w:rFonts w:ascii="Times New Roman" w:eastAsia="Calibri" w:hAnsi="Times New Roman" w:cs="Times New Roman"/>
          <w:sz w:val="24"/>
          <w:szCs w:val="24"/>
        </w:rPr>
        <w:t>healthcare</w:t>
      </w:r>
      <w:r w:rsidRPr="00A93A41">
        <w:rPr>
          <w:rFonts w:ascii="Times New Roman" w:eastAsia="Calibri" w:hAnsi="Times New Roman" w:cs="Times New Roman"/>
          <w:sz w:val="24"/>
          <w:szCs w:val="24"/>
        </w:rPr>
        <w:t xml:space="preserve"> professionals need to understand how different professions collaborate in relation to how they contribute to AS.</w:t>
      </w:r>
    </w:p>
    <w:p w14:paraId="225FB416" w14:textId="77777777" w:rsidR="0038197B" w:rsidRPr="00A93A41" w:rsidRDefault="0038197B" w:rsidP="00E25060">
      <w:pPr>
        <w:spacing w:after="0" w:line="360" w:lineRule="auto"/>
        <w:ind w:left="45"/>
        <w:rPr>
          <w:rFonts w:ascii="Times New Roman" w:eastAsia="Calibri" w:hAnsi="Times New Roman" w:cs="Times New Roman"/>
          <w:b/>
          <w:sz w:val="24"/>
          <w:szCs w:val="24"/>
        </w:rPr>
      </w:pPr>
    </w:p>
    <w:p w14:paraId="4C8C851C" w14:textId="77777777" w:rsidR="0038197B" w:rsidRPr="00A93A41" w:rsidRDefault="0038197B" w:rsidP="00E25060">
      <w:pPr>
        <w:spacing w:after="0" w:line="360" w:lineRule="auto"/>
        <w:ind w:left="45"/>
        <w:rPr>
          <w:rFonts w:ascii="Times New Roman" w:eastAsia="Calibri" w:hAnsi="Times New Roman" w:cs="Times New Roman"/>
          <w:sz w:val="24"/>
          <w:szCs w:val="24"/>
        </w:rPr>
      </w:pPr>
      <w:r w:rsidRPr="00A93A41">
        <w:rPr>
          <w:rFonts w:ascii="Times New Roman" w:eastAsia="Calibri" w:hAnsi="Times New Roman" w:cs="Times New Roman"/>
          <w:b/>
          <w:sz w:val="24"/>
          <w:szCs w:val="24"/>
        </w:rPr>
        <w:t xml:space="preserve">Descriptors: </w:t>
      </w:r>
      <w:r w:rsidRPr="00A93A41">
        <w:rPr>
          <w:rFonts w:ascii="Times New Roman" w:eastAsia="Calibri" w:hAnsi="Times New Roman" w:cs="Times New Roman"/>
          <w:sz w:val="24"/>
          <w:szCs w:val="24"/>
        </w:rPr>
        <w:t>To support AMS, learners are able to:</w:t>
      </w:r>
    </w:p>
    <w:p w14:paraId="45DB6A33" w14:textId="631811CB"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Demonstrate an understanding of the roles, responsibilities, and competencies of other health professionals involved in antimicrobial treatment policy decisions</w:t>
      </w:r>
      <w:r w:rsidR="00E25060" w:rsidRPr="00A93A41">
        <w:rPr>
          <w:rFonts w:ascii="Times New Roman" w:eastAsia="Calibri" w:hAnsi="Times New Roman" w:cs="Times New Roman"/>
          <w:sz w:val="24"/>
          <w:szCs w:val="24"/>
        </w:rPr>
        <w:t>.</w:t>
      </w:r>
    </w:p>
    <w:p w14:paraId="0D85F701" w14:textId="2D6F96B4"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Explain why it is important that healthcare professionals, involved in the delivery of antimicrobial therapy (including the prescription, delivery and supply), have a common understanding of antimicrobial treatment policy decisions, the quantity of antimicrobial use, and effective patient/client outcomes</w:t>
      </w:r>
      <w:r w:rsidR="00E25060" w:rsidRPr="00A93A41">
        <w:rPr>
          <w:rFonts w:ascii="Times New Roman" w:eastAsia="Calibri" w:hAnsi="Times New Roman" w:cs="Times New Roman"/>
          <w:sz w:val="24"/>
          <w:szCs w:val="24"/>
        </w:rPr>
        <w:t>.</w:t>
      </w:r>
    </w:p>
    <w:p w14:paraId="676197FC" w14:textId="2CF537D5"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lastRenderedPageBreak/>
        <w:t>Establish collaborative communication principles and actively listen to other professionals and patients/carer involved in the delivery of antimicrobial therapy</w:t>
      </w:r>
      <w:r w:rsidR="00E25060" w:rsidRPr="00A93A41">
        <w:rPr>
          <w:rFonts w:ascii="Times New Roman" w:eastAsia="Calibri" w:hAnsi="Times New Roman" w:cs="Times New Roman"/>
          <w:sz w:val="24"/>
          <w:szCs w:val="24"/>
        </w:rPr>
        <w:t>.</w:t>
      </w:r>
    </w:p>
    <w:p w14:paraId="26108859" w14:textId="566BA1F2"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Communicate effectively to ensure common understanding of care decisions</w:t>
      </w:r>
      <w:r w:rsidR="00E25060"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w:t>
      </w:r>
    </w:p>
    <w:p w14:paraId="634B8417" w14:textId="0B3ADC8A"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r w:rsidRPr="00A93A41">
        <w:rPr>
          <w:rFonts w:ascii="Times New Roman" w:eastAsia="Calibri" w:hAnsi="Times New Roman" w:cs="Times New Roman"/>
          <w:sz w:val="24"/>
          <w:szCs w:val="24"/>
        </w:rPr>
        <w:t>Develop trusting relationships with patients/carer and other health/social care professionals</w:t>
      </w:r>
      <w:r w:rsidR="00E25060"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w:t>
      </w:r>
    </w:p>
    <w:p w14:paraId="63174450" w14:textId="75D1C336" w:rsidR="0038197B" w:rsidRPr="00A93A41" w:rsidRDefault="0038197B" w:rsidP="00E25060">
      <w:pPr>
        <w:numPr>
          <w:ilvl w:val="0"/>
          <w:numId w:val="5"/>
        </w:numPr>
        <w:spacing w:after="200" w:line="360" w:lineRule="auto"/>
        <w:contextualSpacing/>
        <w:rPr>
          <w:rFonts w:ascii="Times New Roman" w:eastAsia="Calibri" w:hAnsi="Times New Roman" w:cs="Times New Roman"/>
          <w:sz w:val="24"/>
          <w:szCs w:val="24"/>
        </w:rPr>
      </w:pPr>
      <w:bookmarkStart w:id="4" w:name="_Hlk495390180"/>
      <w:r w:rsidRPr="00A93A41">
        <w:rPr>
          <w:rFonts w:ascii="Times New Roman" w:eastAsia="Calibri" w:hAnsi="Times New Roman" w:cs="Times New Roman"/>
          <w:sz w:val="24"/>
          <w:szCs w:val="24"/>
        </w:rPr>
        <w:t>Effectively use information and communication technology to improve interprofessional patient-centred care</w:t>
      </w:r>
      <w:r w:rsidR="00E25060" w:rsidRPr="00A93A41">
        <w:rPr>
          <w:rFonts w:ascii="Times New Roman" w:eastAsia="Calibri" w:hAnsi="Times New Roman" w:cs="Times New Roman"/>
          <w:sz w:val="24"/>
          <w:szCs w:val="24"/>
        </w:rPr>
        <w:t>.</w:t>
      </w:r>
    </w:p>
    <w:p w14:paraId="0EA4A8BA" w14:textId="77777777" w:rsidR="0038197B" w:rsidRPr="00A93A41" w:rsidRDefault="0038197B" w:rsidP="00E25060">
      <w:pPr>
        <w:tabs>
          <w:tab w:val="left" w:pos="3261"/>
        </w:tabs>
        <w:spacing w:after="0" w:line="360" w:lineRule="auto"/>
        <w:ind w:left="142"/>
        <w:rPr>
          <w:rFonts w:ascii="Times New Roman" w:eastAsia="Calibri" w:hAnsi="Times New Roman" w:cs="Times New Roman"/>
          <w:sz w:val="24"/>
          <w:szCs w:val="24"/>
        </w:rPr>
      </w:pPr>
      <w:bookmarkStart w:id="5" w:name="_Hlk494649813"/>
      <w:bookmarkStart w:id="6" w:name="_Hlk494732444"/>
    </w:p>
    <w:bookmarkEnd w:id="4"/>
    <w:bookmarkEnd w:id="5"/>
    <w:bookmarkEnd w:id="6"/>
    <w:p w14:paraId="5DE99E1E" w14:textId="77777777" w:rsidR="0038197B" w:rsidRPr="00A93A41" w:rsidRDefault="0038197B" w:rsidP="00E25060">
      <w:pPr>
        <w:spacing w:after="200" w:line="360" w:lineRule="auto"/>
        <w:rPr>
          <w:rFonts w:ascii="Times New Roman" w:eastAsia="Calibri" w:hAnsi="Times New Roman" w:cs="Times New Roman"/>
          <w:sz w:val="24"/>
          <w:szCs w:val="24"/>
        </w:rPr>
      </w:pPr>
    </w:p>
    <w:p w14:paraId="6663C7BA" w14:textId="26CC900E" w:rsidR="0038197B" w:rsidRPr="00A93A41" w:rsidRDefault="0038197B" w:rsidP="00E25060">
      <w:pPr>
        <w:spacing w:after="200" w:line="276"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Table </w:t>
      </w:r>
      <w:r w:rsidR="00E25060" w:rsidRPr="00A93A41">
        <w:rPr>
          <w:rFonts w:ascii="Times New Roman" w:eastAsia="Calibri" w:hAnsi="Times New Roman" w:cs="Times New Roman"/>
          <w:b/>
          <w:sz w:val="24"/>
          <w:szCs w:val="24"/>
        </w:rPr>
        <w:t>A1.</w:t>
      </w:r>
      <w:r w:rsidRPr="00A93A41">
        <w:rPr>
          <w:rFonts w:ascii="Times New Roman" w:eastAsia="Calibri" w:hAnsi="Times New Roman" w:cs="Times New Roman"/>
          <w:b/>
          <w:sz w:val="24"/>
          <w:szCs w:val="24"/>
        </w:rPr>
        <w:t xml:space="preserve"> Expert panel details</w:t>
      </w:r>
    </w:p>
    <w:p w14:paraId="1CF21AD1" w14:textId="77777777" w:rsidR="0038197B" w:rsidRPr="00A93A41" w:rsidRDefault="0038197B" w:rsidP="00E25060">
      <w:pPr>
        <w:spacing w:after="0" w:line="276" w:lineRule="auto"/>
        <w:ind w:left="360"/>
        <w:rPr>
          <w:rFonts w:ascii="Times New Roman" w:eastAsia="Calibri" w:hAnsi="Times New Roman" w:cs="Times New Roman"/>
          <w:sz w:val="24"/>
          <w:szCs w:val="24"/>
        </w:rPr>
      </w:pPr>
      <w:bookmarkStart w:id="7" w:name="_Hlk512275237"/>
    </w:p>
    <w:tbl>
      <w:tblPr>
        <w:tblStyle w:val="TableGrid1"/>
        <w:tblW w:w="0" w:type="auto"/>
        <w:tblLook w:val="04A0" w:firstRow="1" w:lastRow="0" w:firstColumn="1" w:lastColumn="0" w:noHBand="0" w:noVBand="1"/>
      </w:tblPr>
      <w:tblGrid>
        <w:gridCol w:w="2254"/>
        <w:gridCol w:w="2254"/>
      </w:tblGrid>
      <w:tr w:rsidR="0038197B" w:rsidRPr="00A93A41" w14:paraId="63060647" w14:textId="77777777" w:rsidTr="00E25060">
        <w:tc>
          <w:tcPr>
            <w:tcW w:w="2254" w:type="dxa"/>
          </w:tcPr>
          <w:bookmarkEnd w:id="7"/>
          <w:p w14:paraId="0EFB7B27" w14:textId="77777777" w:rsidR="0038197B" w:rsidRPr="00A93A41" w:rsidRDefault="0038197B" w:rsidP="00E25060">
            <w:pPr>
              <w:spacing w:after="200" w:line="276" w:lineRule="auto"/>
              <w:rPr>
                <w:b/>
              </w:rPr>
            </w:pPr>
            <w:r w:rsidRPr="00A93A41">
              <w:rPr>
                <w:b/>
              </w:rPr>
              <w:t>Country</w:t>
            </w:r>
          </w:p>
        </w:tc>
        <w:tc>
          <w:tcPr>
            <w:tcW w:w="2254" w:type="dxa"/>
          </w:tcPr>
          <w:p w14:paraId="60B0359F" w14:textId="77777777" w:rsidR="0038197B" w:rsidRPr="00A93A41" w:rsidRDefault="0038197B" w:rsidP="00E25060">
            <w:pPr>
              <w:spacing w:after="200" w:line="276" w:lineRule="auto"/>
              <w:rPr>
                <w:b/>
              </w:rPr>
            </w:pPr>
            <w:r w:rsidRPr="00A93A41">
              <w:rPr>
                <w:b/>
              </w:rPr>
              <w:t xml:space="preserve">Panel member role </w:t>
            </w:r>
          </w:p>
        </w:tc>
      </w:tr>
      <w:tr w:rsidR="0038197B" w:rsidRPr="00A93A41" w14:paraId="19F8C8E6" w14:textId="77777777" w:rsidTr="00E25060">
        <w:tc>
          <w:tcPr>
            <w:tcW w:w="2254" w:type="dxa"/>
          </w:tcPr>
          <w:p w14:paraId="792BB2BF" w14:textId="77777777" w:rsidR="0038197B" w:rsidRPr="00A93A41" w:rsidRDefault="0038197B" w:rsidP="00E25060">
            <w:pPr>
              <w:spacing w:after="200" w:line="276" w:lineRule="auto"/>
            </w:pPr>
            <w:r w:rsidRPr="00A93A41">
              <w:t>Brazil</w:t>
            </w:r>
          </w:p>
        </w:tc>
        <w:tc>
          <w:tcPr>
            <w:tcW w:w="2254" w:type="dxa"/>
          </w:tcPr>
          <w:p w14:paraId="1C754B3D" w14:textId="77777777" w:rsidR="0038197B" w:rsidRPr="00A93A41" w:rsidRDefault="0038197B" w:rsidP="00E25060">
            <w:pPr>
              <w:spacing w:after="200" w:line="276" w:lineRule="auto"/>
            </w:pPr>
            <w:r w:rsidRPr="00A93A41">
              <w:t xml:space="preserve">Assistant Professor, Nursing </w:t>
            </w:r>
          </w:p>
          <w:p w14:paraId="5AD434C1" w14:textId="77777777" w:rsidR="0038197B" w:rsidRPr="00A93A41" w:rsidRDefault="0038197B" w:rsidP="00E25060">
            <w:pPr>
              <w:spacing w:after="200" w:line="276" w:lineRule="auto"/>
            </w:pPr>
            <w:r w:rsidRPr="00A93A41">
              <w:rPr>
                <w:rFonts w:eastAsia="Times New Roman"/>
              </w:rPr>
              <w:t>Associate Professor, Nursing</w:t>
            </w:r>
          </w:p>
        </w:tc>
      </w:tr>
      <w:tr w:rsidR="0038197B" w:rsidRPr="00A93A41" w14:paraId="2AB96E0A" w14:textId="77777777" w:rsidTr="00E25060">
        <w:tc>
          <w:tcPr>
            <w:tcW w:w="2254" w:type="dxa"/>
          </w:tcPr>
          <w:p w14:paraId="783FF1E6" w14:textId="2B3F2379" w:rsidR="0038197B" w:rsidRPr="00A93A41" w:rsidRDefault="0038197B" w:rsidP="00E25060">
            <w:pPr>
              <w:spacing w:after="200" w:line="276" w:lineRule="auto"/>
            </w:pPr>
            <w:r w:rsidRPr="00A93A41">
              <w:t>U</w:t>
            </w:r>
            <w:r w:rsidR="00E25060" w:rsidRPr="00A93A41">
              <w:t>K</w:t>
            </w:r>
          </w:p>
        </w:tc>
        <w:tc>
          <w:tcPr>
            <w:tcW w:w="2254" w:type="dxa"/>
          </w:tcPr>
          <w:p w14:paraId="482FF64C" w14:textId="77777777" w:rsidR="0038197B" w:rsidRPr="00A93A41" w:rsidRDefault="0038197B" w:rsidP="00E25060">
            <w:pPr>
              <w:spacing w:after="200" w:line="276" w:lineRule="auto"/>
            </w:pPr>
            <w:r w:rsidRPr="00A93A41">
              <w:t>Infection Control Nurse</w:t>
            </w:r>
          </w:p>
          <w:p w14:paraId="73089141" w14:textId="77777777" w:rsidR="0038197B" w:rsidRPr="00A93A41" w:rsidRDefault="0038197B" w:rsidP="00E25060">
            <w:pPr>
              <w:spacing w:after="200" w:line="276" w:lineRule="auto"/>
            </w:pPr>
            <w:r w:rsidRPr="00A93A41">
              <w:t>Lecturer Nursing</w:t>
            </w:r>
          </w:p>
        </w:tc>
      </w:tr>
      <w:tr w:rsidR="0038197B" w:rsidRPr="00A93A41" w14:paraId="0667FBB5" w14:textId="77777777" w:rsidTr="00E25060">
        <w:tc>
          <w:tcPr>
            <w:tcW w:w="2254" w:type="dxa"/>
          </w:tcPr>
          <w:p w14:paraId="26BF4030" w14:textId="77777777" w:rsidR="0038197B" w:rsidRPr="00A93A41" w:rsidRDefault="0038197B" w:rsidP="00E25060">
            <w:pPr>
              <w:spacing w:after="200" w:line="276" w:lineRule="auto"/>
            </w:pPr>
            <w:r w:rsidRPr="00A93A41">
              <w:t>South Africa</w:t>
            </w:r>
          </w:p>
        </w:tc>
        <w:tc>
          <w:tcPr>
            <w:tcW w:w="2254" w:type="dxa"/>
          </w:tcPr>
          <w:p w14:paraId="19EB679A" w14:textId="5D33C2E5" w:rsidR="0038197B" w:rsidRDefault="0038197B" w:rsidP="00A93A41">
            <w:pPr>
              <w:contextualSpacing/>
              <w:rPr>
                <w:rFonts w:eastAsia="Calibri"/>
              </w:rPr>
            </w:pPr>
            <w:r w:rsidRPr="00A93A41">
              <w:rPr>
                <w:rFonts w:eastAsia="Calibri"/>
              </w:rPr>
              <w:t xml:space="preserve">Infection Prevention and Control Specialist </w:t>
            </w:r>
          </w:p>
          <w:p w14:paraId="25C8B3CB" w14:textId="77777777" w:rsidR="00A93A41" w:rsidRPr="00A93A41" w:rsidRDefault="00A93A41" w:rsidP="00A93A41">
            <w:pPr>
              <w:contextualSpacing/>
            </w:pPr>
          </w:p>
          <w:p w14:paraId="76F24034" w14:textId="77777777" w:rsidR="0038197B" w:rsidRPr="00A93A41" w:rsidRDefault="0038197B" w:rsidP="00E25060">
            <w:pPr>
              <w:spacing w:after="200" w:line="276" w:lineRule="auto"/>
            </w:pPr>
            <w:r w:rsidRPr="00A93A41">
              <w:t>Advanced Critical Care Nurse Specialist</w:t>
            </w:r>
          </w:p>
          <w:p w14:paraId="4696131C" w14:textId="77777777" w:rsidR="0038197B" w:rsidRPr="00A93A41" w:rsidRDefault="0038197B" w:rsidP="00E25060">
            <w:pPr>
              <w:spacing w:after="200" w:line="276" w:lineRule="auto"/>
            </w:pPr>
            <w:r w:rsidRPr="00A93A41">
              <w:t>Infection Prevention and Control Officer</w:t>
            </w:r>
          </w:p>
        </w:tc>
      </w:tr>
      <w:tr w:rsidR="0038197B" w:rsidRPr="00A93A41" w14:paraId="1A1CAA2F" w14:textId="77777777" w:rsidTr="00E25060">
        <w:tc>
          <w:tcPr>
            <w:tcW w:w="2254" w:type="dxa"/>
          </w:tcPr>
          <w:p w14:paraId="5E2FFCC2" w14:textId="7DDE3049" w:rsidR="0038197B" w:rsidRPr="00A93A41" w:rsidRDefault="0038197B" w:rsidP="00E25060">
            <w:pPr>
              <w:spacing w:after="200" w:line="276" w:lineRule="auto"/>
            </w:pPr>
            <w:r w:rsidRPr="00A93A41">
              <w:t>U</w:t>
            </w:r>
            <w:r w:rsidR="00E25060" w:rsidRPr="00A93A41">
              <w:t>SA</w:t>
            </w:r>
          </w:p>
        </w:tc>
        <w:tc>
          <w:tcPr>
            <w:tcW w:w="2254" w:type="dxa"/>
          </w:tcPr>
          <w:p w14:paraId="72008C8B" w14:textId="77777777" w:rsidR="0038197B" w:rsidRPr="00A93A41" w:rsidRDefault="0038197B" w:rsidP="00E25060">
            <w:pPr>
              <w:spacing w:after="200" w:line="276" w:lineRule="auto"/>
            </w:pPr>
            <w:r w:rsidRPr="00A93A41">
              <w:t>Assistant Professor, Nursing</w:t>
            </w:r>
          </w:p>
        </w:tc>
      </w:tr>
      <w:tr w:rsidR="0038197B" w:rsidRPr="00A93A41" w14:paraId="2B624575" w14:textId="77777777" w:rsidTr="00E25060">
        <w:tc>
          <w:tcPr>
            <w:tcW w:w="2254" w:type="dxa"/>
          </w:tcPr>
          <w:p w14:paraId="58B97FF3" w14:textId="77777777" w:rsidR="0038197B" w:rsidRPr="00A93A41" w:rsidRDefault="0038197B" w:rsidP="00E25060">
            <w:pPr>
              <w:spacing w:after="200" w:line="276" w:lineRule="auto"/>
            </w:pPr>
            <w:r w:rsidRPr="00A93A41">
              <w:t>Canada</w:t>
            </w:r>
          </w:p>
        </w:tc>
        <w:tc>
          <w:tcPr>
            <w:tcW w:w="2254" w:type="dxa"/>
          </w:tcPr>
          <w:p w14:paraId="5F6E73ED" w14:textId="77777777" w:rsidR="0038197B" w:rsidRPr="00A93A41" w:rsidRDefault="0038197B" w:rsidP="00E25060">
            <w:pPr>
              <w:spacing w:after="200" w:line="276" w:lineRule="auto"/>
            </w:pPr>
            <w:bookmarkStart w:id="8" w:name="_Hlk8712101"/>
            <w:r w:rsidRPr="00A93A41">
              <w:t xml:space="preserve">Clinical Nurse Leader </w:t>
            </w:r>
            <w:bookmarkEnd w:id="8"/>
          </w:p>
        </w:tc>
      </w:tr>
      <w:tr w:rsidR="0038197B" w:rsidRPr="00A93A41" w14:paraId="25236C5D" w14:textId="77777777" w:rsidTr="00E25060">
        <w:tc>
          <w:tcPr>
            <w:tcW w:w="2254" w:type="dxa"/>
          </w:tcPr>
          <w:p w14:paraId="740F64BB" w14:textId="77777777" w:rsidR="0038197B" w:rsidRPr="00A93A41" w:rsidRDefault="0038197B" w:rsidP="00E25060">
            <w:pPr>
              <w:spacing w:after="200" w:line="276" w:lineRule="auto"/>
            </w:pPr>
            <w:r w:rsidRPr="00A93A41">
              <w:lastRenderedPageBreak/>
              <w:t>Norway</w:t>
            </w:r>
          </w:p>
        </w:tc>
        <w:tc>
          <w:tcPr>
            <w:tcW w:w="2254" w:type="dxa"/>
          </w:tcPr>
          <w:p w14:paraId="0D9841DD" w14:textId="77777777" w:rsidR="0038197B" w:rsidRPr="00A93A41" w:rsidRDefault="0038197B" w:rsidP="00E25060">
            <w:pPr>
              <w:spacing w:after="200" w:line="276" w:lineRule="auto"/>
            </w:pPr>
            <w:r w:rsidRPr="00A93A41">
              <w:t>Infection Control Nurse</w:t>
            </w:r>
          </w:p>
        </w:tc>
      </w:tr>
      <w:tr w:rsidR="0038197B" w:rsidRPr="00A93A41" w14:paraId="4395B6EC" w14:textId="77777777" w:rsidTr="00E25060">
        <w:tc>
          <w:tcPr>
            <w:tcW w:w="2254" w:type="dxa"/>
          </w:tcPr>
          <w:p w14:paraId="5B0104A6" w14:textId="77777777" w:rsidR="0038197B" w:rsidRPr="00A93A41" w:rsidRDefault="0038197B" w:rsidP="00E25060">
            <w:pPr>
              <w:spacing w:after="200" w:line="276" w:lineRule="auto"/>
            </w:pPr>
            <w:r w:rsidRPr="00A93A41">
              <w:t>Thailand</w:t>
            </w:r>
          </w:p>
        </w:tc>
        <w:tc>
          <w:tcPr>
            <w:tcW w:w="2254" w:type="dxa"/>
          </w:tcPr>
          <w:p w14:paraId="511C3E7A" w14:textId="77777777" w:rsidR="0038197B" w:rsidRPr="00A93A41" w:rsidRDefault="0038197B" w:rsidP="00E25060">
            <w:pPr>
              <w:spacing w:after="200" w:line="276" w:lineRule="auto"/>
            </w:pPr>
            <w:r w:rsidRPr="00A93A41">
              <w:t>Lecturer, Nursing</w:t>
            </w:r>
          </w:p>
        </w:tc>
      </w:tr>
      <w:tr w:rsidR="0038197B" w:rsidRPr="00A93A41" w14:paraId="22FE4459" w14:textId="77777777" w:rsidTr="00E25060">
        <w:tc>
          <w:tcPr>
            <w:tcW w:w="2254" w:type="dxa"/>
          </w:tcPr>
          <w:p w14:paraId="61974516" w14:textId="77777777" w:rsidR="0038197B" w:rsidRPr="00A93A41" w:rsidRDefault="0038197B" w:rsidP="00E25060">
            <w:pPr>
              <w:spacing w:after="200" w:line="276" w:lineRule="auto"/>
            </w:pPr>
            <w:r w:rsidRPr="00A93A41">
              <w:t>Central Africa</w:t>
            </w:r>
          </w:p>
        </w:tc>
        <w:tc>
          <w:tcPr>
            <w:tcW w:w="2254" w:type="dxa"/>
          </w:tcPr>
          <w:p w14:paraId="03425688" w14:textId="77777777" w:rsidR="0038197B" w:rsidRPr="00A93A41" w:rsidRDefault="0038197B" w:rsidP="00E25060">
            <w:r w:rsidRPr="00A93A41">
              <w:t xml:space="preserve">Infection Control Africa Network </w:t>
            </w:r>
          </w:p>
        </w:tc>
      </w:tr>
      <w:tr w:rsidR="0038197B" w:rsidRPr="00A93A41" w14:paraId="21C91AFA" w14:textId="77777777" w:rsidTr="00E25060">
        <w:tc>
          <w:tcPr>
            <w:tcW w:w="2254" w:type="dxa"/>
          </w:tcPr>
          <w:p w14:paraId="0F90D2DE" w14:textId="77777777" w:rsidR="0038197B" w:rsidRPr="00A93A41" w:rsidRDefault="0038197B" w:rsidP="00E25060">
            <w:pPr>
              <w:spacing w:after="200" w:line="276" w:lineRule="auto"/>
            </w:pPr>
            <w:r w:rsidRPr="00A93A41">
              <w:t>France</w:t>
            </w:r>
          </w:p>
        </w:tc>
        <w:tc>
          <w:tcPr>
            <w:tcW w:w="2254" w:type="dxa"/>
          </w:tcPr>
          <w:p w14:paraId="41F65289" w14:textId="3B1B44AC" w:rsidR="0038197B" w:rsidRPr="00A93A41" w:rsidRDefault="0038197B" w:rsidP="00E25060">
            <w:pPr>
              <w:spacing w:after="200" w:line="276" w:lineRule="auto"/>
            </w:pPr>
            <w:r w:rsidRPr="00A93A41">
              <w:rPr>
                <w:lang w:val="en-US"/>
              </w:rPr>
              <w:t>Infection Pr</w:t>
            </w:r>
            <w:r w:rsidR="00E25060" w:rsidRPr="00A93A41">
              <w:rPr>
                <w:lang w:val="en-US"/>
              </w:rPr>
              <w:t>e</w:t>
            </w:r>
            <w:r w:rsidRPr="00A93A41">
              <w:rPr>
                <w:lang w:val="en-US"/>
              </w:rPr>
              <w:t>vention and Control Nurse</w:t>
            </w:r>
          </w:p>
        </w:tc>
      </w:tr>
    </w:tbl>
    <w:p w14:paraId="3B1CAE0E" w14:textId="77777777" w:rsidR="0038197B" w:rsidRPr="00A93A41" w:rsidRDefault="0038197B" w:rsidP="00E25060">
      <w:pPr>
        <w:rPr>
          <w:rFonts w:ascii="Times New Roman" w:eastAsia="Calibri" w:hAnsi="Times New Roman" w:cs="Times New Roman"/>
          <w:sz w:val="24"/>
          <w:szCs w:val="24"/>
        </w:rPr>
      </w:pPr>
    </w:p>
    <w:p w14:paraId="57F9DF32" w14:textId="4E132292" w:rsidR="0038197B" w:rsidRPr="00A93A41" w:rsidRDefault="0038197B" w:rsidP="00E25060">
      <w:pPr>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Table </w:t>
      </w:r>
      <w:r w:rsidR="00E25060" w:rsidRPr="00A93A41">
        <w:rPr>
          <w:rFonts w:ascii="Times New Roman" w:eastAsia="Calibri" w:hAnsi="Times New Roman" w:cs="Times New Roman"/>
          <w:b/>
          <w:sz w:val="24"/>
          <w:szCs w:val="24"/>
        </w:rPr>
        <w:t>A</w:t>
      </w:r>
      <w:r w:rsidRPr="00A93A41">
        <w:rPr>
          <w:rFonts w:ascii="Times New Roman" w:eastAsia="Calibri" w:hAnsi="Times New Roman" w:cs="Times New Roman"/>
          <w:b/>
          <w:sz w:val="24"/>
          <w:szCs w:val="24"/>
        </w:rPr>
        <w:t>2</w:t>
      </w:r>
      <w:r w:rsidR="00E25060" w:rsidRPr="00A93A41">
        <w:rPr>
          <w:rFonts w:ascii="Times New Roman" w:eastAsia="Calibri" w:hAnsi="Times New Roman" w:cs="Times New Roman"/>
          <w:b/>
          <w:sz w:val="24"/>
          <w:szCs w:val="24"/>
        </w:rPr>
        <w:t>.</w:t>
      </w:r>
      <w:r w:rsidRPr="00A93A41">
        <w:rPr>
          <w:rFonts w:ascii="Times New Roman" w:eastAsia="Calibri" w:hAnsi="Times New Roman" w:cs="Times New Roman"/>
          <w:b/>
          <w:sz w:val="24"/>
          <w:szCs w:val="24"/>
        </w:rPr>
        <w:t xml:space="preserve"> Round </w:t>
      </w:r>
      <w:r w:rsidR="00E25060" w:rsidRPr="00A93A41">
        <w:rPr>
          <w:rFonts w:ascii="Times New Roman" w:eastAsia="Calibri" w:hAnsi="Times New Roman" w:cs="Times New Roman"/>
          <w:b/>
          <w:sz w:val="24"/>
          <w:szCs w:val="24"/>
        </w:rPr>
        <w:t>1</w:t>
      </w:r>
      <w:r w:rsidRPr="00A93A41">
        <w:rPr>
          <w:rFonts w:ascii="Times New Roman" w:eastAsia="Calibri" w:hAnsi="Times New Roman" w:cs="Times New Roman"/>
          <w:b/>
          <w:sz w:val="24"/>
          <w:szCs w:val="24"/>
        </w:rPr>
        <w:t xml:space="preserve"> survey response</w:t>
      </w:r>
    </w:p>
    <w:tbl>
      <w:tblPr>
        <w:tblStyle w:val="TableGrid11"/>
        <w:tblW w:w="0" w:type="auto"/>
        <w:tblLook w:val="04A0" w:firstRow="1" w:lastRow="0" w:firstColumn="1" w:lastColumn="0" w:noHBand="0" w:noVBand="1"/>
      </w:tblPr>
      <w:tblGrid>
        <w:gridCol w:w="6937"/>
        <w:gridCol w:w="1110"/>
        <w:gridCol w:w="963"/>
      </w:tblGrid>
      <w:tr w:rsidR="0038197B" w:rsidRPr="00A93A41" w14:paraId="5755EE4E" w14:textId="77777777" w:rsidTr="00E25060">
        <w:tc>
          <w:tcPr>
            <w:tcW w:w="6937" w:type="dxa"/>
          </w:tcPr>
          <w:p w14:paraId="27F46831"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One</w:t>
            </w:r>
          </w:p>
        </w:tc>
        <w:tc>
          <w:tcPr>
            <w:tcW w:w="1110" w:type="dxa"/>
          </w:tcPr>
          <w:p w14:paraId="664DF04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IQR</w:t>
            </w:r>
          </w:p>
        </w:tc>
        <w:tc>
          <w:tcPr>
            <w:tcW w:w="963" w:type="dxa"/>
          </w:tcPr>
          <w:p w14:paraId="57078A6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Median</w:t>
            </w:r>
          </w:p>
        </w:tc>
      </w:tr>
      <w:tr w:rsidR="0038197B" w:rsidRPr="00A93A41" w14:paraId="4D57D5F4" w14:textId="77777777" w:rsidTr="00E25060">
        <w:tc>
          <w:tcPr>
            <w:tcW w:w="6937" w:type="dxa"/>
          </w:tcPr>
          <w:p w14:paraId="16A41276" w14:textId="77777777"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Describing what a micro-organism is </w:t>
            </w:r>
          </w:p>
        </w:tc>
        <w:tc>
          <w:tcPr>
            <w:tcW w:w="1110" w:type="dxa"/>
          </w:tcPr>
          <w:p w14:paraId="2F64F07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4E69D68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27E2E556" w14:textId="77777777" w:rsidTr="00E25060">
        <w:tc>
          <w:tcPr>
            <w:tcW w:w="6937" w:type="dxa"/>
          </w:tcPr>
          <w:p w14:paraId="3DB7D479" w14:textId="43586CB4"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Describing the different types of organisms that may cause infections</w:t>
            </w:r>
          </w:p>
        </w:tc>
        <w:tc>
          <w:tcPr>
            <w:tcW w:w="1110" w:type="dxa"/>
          </w:tcPr>
          <w:p w14:paraId="505EEFD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6523C25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41A7E258" w14:textId="77777777" w:rsidTr="00E25060">
        <w:tc>
          <w:tcPr>
            <w:tcW w:w="6937" w:type="dxa"/>
          </w:tcPr>
          <w:p w14:paraId="4684DF65" w14:textId="324EFDEC"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Explaining what an antimicrobial resistant organism is</w:t>
            </w:r>
            <w:r w:rsidR="00E25060" w:rsidRPr="00A93A41">
              <w:rPr>
                <w:rFonts w:ascii="Times New Roman" w:eastAsia="Calibri" w:hAnsi="Times New Roman" w:cs="Times New Roman"/>
              </w:rPr>
              <w:t xml:space="preserve"> </w:t>
            </w:r>
          </w:p>
        </w:tc>
        <w:tc>
          <w:tcPr>
            <w:tcW w:w="1110" w:type="dxa"/>
          </w:tcPr>
          <w:p w14:paraId="727B06A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4BAE9C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21BCF2D9" w14:textId="77777777" w:rsidTr="00E25060">
        <w:tc>
          <w:tcPr>
            <w:tcW w:w="6937" w:type="dxa"/>
          </w:tcPr>
          <w:p w14:paraId="60A31C77" w14:textId="1B7019FB"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Explaining the ‘Chain of Infection’ </w:t>
            </w:r>
          </w:p>
        </w:tc>
        <w:tc>
          <w:tcPr>
            <w:tcW w:w="1110" w:type="dxa"/>
          </w:tcPr>
          <w:p w14:paraId="6C87DA8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32D7F41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787FA34A" w14:textId="77777777" w:rsidTr="00E25060">
        <w:tc>
          <w:tcPr>
            <w:tcW w:w="6937" w:type="dxa"/>
          </w:tcPr>
          <w:p w14:paraId="68BD4167" w14:textId="36A18475"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Defining the components required for infection transmission (i.e. presence of an organism, route of transmission of the organism from one person to another, a host who is susceptible to infection) </w:t>
            </w:r>
          </w:p>
        </w:tc>
        <w:tc>
          <w:tcPr>
            <w:tcW w:w="1110" w:type="dxa"/>
          </w:tcPr>
          <w:p w14:paraId="3F82ECB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1CBF788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288085E8" w14:textId="77777777" w:rsidTr="00E25060">
        <w:tc>
          <w:tcPr>
            <w:tcW w:w="6937" w:type="dxa"/>
          </w:tcPr>
          <w:p w14:paraId="53A83C54" w14:textId="475C849E"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Describing the routes of transmission of infectious organisms</w:t>
            </w:r>
            <w:r w:rsidR="00A93A41">
              <w:rPr>
                <w:rFonts w:ascii="Times New Roman" w:eastAsia="Calibri" w:hAnsi="Times New Roman" w:cs="Times New Roman"/>
              </w:rPr>
              <w:t>,</w:t>
            </w:r>
            <w:r w:rsidRPr="00A93A41">
              <w:rPr>
                <w:rFonts w:ascii="Times New Roman" w:eastAsia="Calibri" w:hAnsi="Times New Roman" w:cs="Times New Roman"/>
              </w:rPr>
              <w:t xml:space="preserve"> i.e. contact, droplet, airborne routes </w:t>
            </w:r>
          </w:p>
        </w:tc>
        <w:tc>
          <w:tcPr>
            <w:tcW w:w="1110" w:type="dxa"/>
          </w:tcPr>
          <w:p w14:paraId="781F327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5FDFD1C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3DBF777B" w14:textId="77777777" w:rsidTr="00E25060">
        <w:tc>
          <w:tcPr>
            <w:tcW w:w="6937" w:type="dxa"/>
          </w:tcPr>
          <w:p w14:paraId="659DE65A" w14:textId="066543C5"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Present and recognize the characteristics of a susceptible host </w:t>
            </w:r>
          </w:p>
        </w:tc>
        <w:tc>
          <w:tcPr>
            <w:tcW w:w="1110" w:type="dxa"/>
          </w:tcPr>
          <w:p w14:paraId="759AF91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5551CA0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250833D1" w14:textId="77777777" w:rsidTr="00E25060">
        <w:tc>
          <w:tcPr>
            <w:tcW w:w="6937" w:type="dxa"/>
          </w:tcPr>
          <w:p w14:paraId="755791D5" w14:textId="77777777"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Demonstrate an understanding of the importance of surveillance</w:t>
            </w:r>
          </w:p>
        </w:tc>
        <w:tc>
          <w:tcPr>
            <w:tcW w:w="1110" w:type="dxa"/>
          </w:tcPr>
          <w:p w14:paraId="3B8284A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1927C04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7DCC989D" w14:textId="77777777" w:rsidTr="00E25060">
        <w:tc>
          <w:tcPr>
            <w:tcW w:w="6937" w:type="dxa"/>
          </w:tcPr>
          <w:p w14:paraId="46B8B277" w14:textId="15C6CAF8"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Describe how vaccines can prevent infections in susceptible persons </w:t>
            </w:r>
          </w:p>
        </w:tc>
        <w:tc>
          <w:tcPr>
            <w:tcW w:w="1110" w:type="dxa"/>
          </w:tcPr>
          <w:p w14:paraId="36A35B6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33F5F53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2E4909AF" w14:textId="77777777" w:rsidTr="00E25060">
        <w:tc>
          <w:tcPr>
            <w:tcW w:w="6937" w:type="dxa"/>
          </w:tcPr>
          <w:p w14:paraId="2D07BF3D" w14:textId="77777777"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lang w:val="en-US"/>
              </w:rPr>
              <w:t>Demonstrate the application of standard precautions in healthcare environments</w:t>
            </w:r>
          </w:p>
        </w:tc>
        <w:tc>
          <w:tcPr>
            <w:tcW w:w="1110" w:type="dxa"/>
          </w:tcPr>
          <w:p w14:paraId="1D4058E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489F9CA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4E2B7090" w14:textId="77777777" w:rsidTr="00E25060">
        <w:tc>
          <w:tcPr>
            <w:tcW w:w="6937" w:type="dxa"/>
          </w:tcPr>
          <w:p w14:paraId="43054AB4" w14:textId="7044ADA7" w:rsidR="0038197B" w:rsidRPr="00A93A41" w:rsidRDefault="0038197B" w:rsidP="00A93A41">
            <w:pPr>
              <w:widowControl w:val="0"/>
              <w:autoSpaceDE w:val="0"/>
              <w:autoSpaceDN w:val="0"/>
              <w:adjustRightInd w:val="0"/>
              <w:spacing w:after="200" w:line="280" w:lineRule="atLeast"/>
              <w:ind w:left="360"/>
              <w:rPr>
                <w:rFonts w:ascii="Times New Roman" w:eastAsia="Calibri" w:hAnsi="Times New Roman" w:cs="Times New Roman"/>
              </w:rPr>
            </w:pPr>
            <w:r w:rsidRPr="00A93A41">
              <w:rPr>
                <w:rFonts w:ascii="Times New Roman" w:eastAsia="Calibri" w:hAnsi="Times New Roman" w:cs="Times New Roman"/>
                <w:lang w:val="en-US"/>
              </w:rPr>
              <w:t>Apply appropriate policies/procedures and guidelines when collecting and handling specimens</w:t>
            </w:r>
          </w:p>
        </w:tc>
        <w:tc>
          <w:tcPr>
            <w:tcW w:w="1110" w:type="dxa"/>
          </w:tcPr>
          <w:p w14:paraId="3D0FA3D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1C0D881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677670C" w14:textId="77777777" w:rsidTr="00E25060">
        <w:tc>
          <w:tcPr>
            <w:tcW w:w="6937" w:type="dxa"/>
          </w:tcPr>
          <w:p w14:paraId="738A2EB5" w14:textId="77777777" w:rsidR="0038197B" w:rsidRPr="00A93A41" w:rsidRDefault="0038197B" w:rsidP="00A93A41">
            <w:pPr>
              <w:spacing w:after="200" w:line="276" w:lineRule="auto"/>
              <w:ind w:left="360"/>
              <w:rPr>
                <w:rFonts w:ascii="Times New Roman" w:eastAsia="Calibri" w:hAnsi="Times New Roman" w:cs="Times New Roman"/>
              </w:rPr>
            </w:pPr>
            <w:r w:rsidRPr="00A93A41">
              <w:rPr>
                <w:rFonts w:ascii="Times New Roman" w:eastAsia="Calibri" w:hAnsi="Times New Roman" w:cs="Times New Roman"/>
                <w:lang w:val="en-US"/>
              </w:rPr>
              <w:t>Apply policies, procedures and guidelines relevant to infection control when presented with infection control cases and situations</w:t>
            </w:r>
          </w:p>
        </w:tc>
        <w:tc>
          <w:tcPr>
            <w:tcW w:w="1110" w:type="dxa"/>
          </w:tcPr>
          <w:p w14:paraId="172ED34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0.25</w:t>
            </w:r>
          </w:p>
        </w:tc>
        <w:tc>
          <w:tcPr>
            <w:tcW w:w="963" w:type="dxa"/>
          </w:tcPr>
          <w:p w14:paraId="7A6B6E6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5.86</w:t>
            </w:r>
          </w:p>
        </w:tc>
      </w:tr>
      <w:tr w:rsidR="0038197B" w:rsidRPr="00A93A41" w14:paraId="6199DAEC" w14:textId="77777777" w:rsidTr="00E25060">
        <w:tc>
          <w:tcPr>
            <w:tcW w:w="6937" w:type="dxa"/>
          </w:tcPr>
          <w:p w14:paraId="2DB8F421" w14:textId="4F221088" w:rsidR="0038197B" w:rsidRPr="00A93A41" w:rsidRDefault="0038197B" w:rsidP="00A93A41">
            <w:pPr>
              <w:widowControl w:val="0"/>
              <w:autoSpaceDE w:val="0"/>
              <w:autoSpaceDN w:val="0"/>
              <w:adjustRightInd w:val="0"/>
              <w:spacing w:after="200" w:line="280" w:lineRule="atLeast"/>
              <w:ind w:left="360"/>
              <w:rPr>
                <w:rFonts w:ascii="Times New Roman" w:eastAsia="Calibri" w:hAnsi="Times New Roman" w:cs="Times New Roman"/>
              </w:rPr>
            </w:pPr>
            <w:r w:rsidRPr="00A93A41">
              <w:rPr>
                <w:rFonts w:ascii="Times New Roman" w:eastAsia="Calibri" w:hAnsi="Times New Roman" w:cs="Times New Roman"/>
                <w:lang w:val="en-US"/>
              </w:rPr>
              <w:t xml:space="preserve">Implement work practices that reduce risk of infection (such as taking appropriate immunization or not coming to work when </w:t>
            </w:r>
            <w:r w:rsidRPr="00A93A41">
              <w:rPr>
                <w:rFonts w:ascii="Times New Roman" w:eastAsia="Calibri" w:hAnsi="Times New Roman" w:cs="Times New Roman"/>
                <w:lang w:val="en-US"/>
              </w:rPr>
              <w:lastRenderedPageBreak/>
              <w:t>sick to ensure patient and other healthcare worker protection)</w:t>
            </w:r>
          </w:p>
        </w:tc>
        <w:tc>
          <w:tcPr>
            <w:tcW w:w="1110" w:type="dxa"/>
          </w:tcPr>
          <w:p w14:paraId="2B7A556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lastRenderedPageBreak/>
              <w:t>1</w:t>
            </w:r>
          </w:p>
        </w:tc>
        <w:tc>
          <w:tcPr>
            <w:tcW w:w="963" w:type="dxa"/>
          </w:tcPr>
          <w:p w14:paraId="0F2A375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372B3D6E" w14:textId="77777777" w:rsidTr="00E25060">
        <w:tc>
          <w:tcPr>
            <w:tcW w:w="6937" w:type="dxa"/>
          </w:tcPr>
          <w:p w14:paraId="6670732A" w14:textId="1DEC10E1" w:rsidR="0038197B" w:rsidRPr="00A93A41" w:rsidRDefault="0038197B" w:rsidP="00A93A41">
            <w:pPr>
              <w:widowControl w:val="0"/>
              <w:autoSpaceDE w:val="0"/>
              <w:autoSpaceDN w:val="0"/>
              <w:adjustRightInd w:val="0"/>
              <w:spacing w:after="200" w:line="280" w:lineRule="atLeast"/>
              <w:ind w:left="360"/>
              <w:rPr>
                <w:rFonts w:ascii="Times New Roman" w:eastAsia="Calibri" w:hAnsi="Times New Roman" w:cs="Times New Roman"/>
              </w:rPr>
            </w:pPr>
            <w:r w:rsidRPr="00A93A41">
              <w:rPr>
                <w:rFonts w:ascii="Times New Roman" w:eastAsia="Calibri" w:hAnsi="Times New Roman" w:cs="Times New Roman"/>
                <w:lang w:val="en-US"/>
              </w:rPr>
              <w:t>Appreciate that healthcare workers have the accountability and obligation to follow infection prevention and control protocols as part of their contract of employment</w:t>
            </w:r>
          </w:p>
        </w:tc>
        <w:tc>
          <w:tcPr>
            <w:tcW w:w="1110" w:type="dxa"/>
          </w:tcPr>
          <w:p w14:paraId="02FEED8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08EAEA4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48D3E623" w14:textId="77777777" w:rsidTr="00A93A41">
        <w:tc>
          <w:tcPr>
            <w:tcW w:w="6937" w:type="dxa"/>
          </w:tcPr>
          <w:p w14:paraId="10E06AF0" w14:textId="205B3B79" w:rsidR="0038197B" w:rsidRPr="00A93A41" w:rsidRDefault="0038197B" w:rsidP="00A93A41">
            <w:pPr>
              <w:widowControl w:val="0"/>
              <w:autoSpaceDE w:val="0"/>
              <w:autoSpaceDN w:val="0"/>
              <w:adjustRightInd w:val="0"/>
              <w:spacing w:after="200" w:line="280" w:lineRule="atLeast"/>
              <w:ind w:left="360"/>
              <w:rPr>
                <w:rFonts w:ascii="Times New Roman" w:eastAsia="Calibri" w:hAnsi="Times New Roman" w:cs="Times New Roman"/>
              </w:rPr>
            </w:pPr>
            <w:r w:rsidRPr="00A93A41">
              <w:rPr>
                <w:rFonts w:ascii="Times New Roman" w:eastAsia="Calibri" w:hAnsi="Times New Roman" w:cs="Times New Roman"/>
                <w:lang w:val="en-US"/>
              </w:rPr>
              <w:t>Act as a role</w:t>
            </w:r>
            <w:r w:rsidR="00E25060" w:rsidRPr="00A93A41">
              <w:rPr>
                <w:rFonts w:ascii="Times New Roman" w:eastAsia="Calibri" w:hAnsi="Times New Roman" w:cs="Times New Roman"/>
                <w:lang w:val="en-US"/>
              </w:rPr>
              <w:t>-</w:t>
            </w:r>
            <w:r w:rsidRPr="00A93A41">
              <w:rPr>
                <w:rFonts w:ascii="Times New Roman" w:eastAsia="Calibri" w:hAnsi="Times New Roman" w:cs="Times New Roman"/>
                <w:lang w:val="en-US"/>
              </w:rPr>
              <w:t>model to healthcare workers and members of the public by adhering to infection prevention and control principles</w:t>
            </w:r>
          </w:p>
        </w:tc>
        <w:tc>
          <w:tcPr>
            <w:tcW w:w="1110" w:type="dxa"/>
            <w:tcBorders>
              <w:bottom w:val="single" w:sz="4" w:space="0" w:color="auto"/>
            </w:tcBorders>
          </w:tcPr>
          <w:p w14:paraId="0C73366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3AFAF69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243818EE" w14:textId="77777777" w:rsidTr="00A93A41">
        <w:tc>
          <w:tcPr>
            <w:tcW w:w="6937" w:type="dxa"/>
          </w:tcPr>
          <w:p w14:paraId="0430A549" w14:textId="6D6340E9" w:rsidR="0038197B" w:rsidRPr="00A93A41" w:rsidRDefault="0038197B" w:rsidP="00A93A41">
            <w:pPr>
              <w:widowControl w:val="0"/>
              <w:autoSpaceDE w:val="0"/>
              <w:autoSpaceDN w:val="0"/>
              <w:adjustRightInd w:val="0"/>
              <w:spacing w:after="200" w:line="280" w:lineRule="atLeast"/>
              <w:ind w:left="360"/>
              <w:rPr>
                <w:rFonts w:ascii="Times New Roman" w:eastAsia="Calibri" w:hAnsi="Times New Roman" w:cs="Times New Roman"/>
                <w:lang w:val="en-US"/>
              </w:rPr>
            </w:pPr>
            <w:r w:rsidRPr="00A93A41">
              <w:rPr>
                <w:rFonts w:ascii="Times New Roman" w:eastAsia="Calibri" w:hAnsi="Times New Roman" w:cs="Times New Roman"/>
                <w:lang w:val="en-US"/>
              </w:rPr>
              <w:t>Demonstrating knowledge and awareness of international/national strategies on infection prevention and control and antimicrobial resistance such as Global Action Plan</w:t>
            </w:r>
            <w:r w:rsidR="00E25060" w:rsidRPr="00A93A41">
              <w:rPr>
                <w:rFonts w:ascii="Times New Roman" w:eastAsia="Calibri" w:hAnsi="Times New Roman" w:cs="Times New Roman"/>
                <w:lang w:val="en-US"/>
              </w:rPr>
              <w:t xml:space="preserve"> </w:t>
            </w:r>
            <w:r w:rsidRPr="00A93A41">
              <w:rPr>
                <w:rFonts w:ascii="Times New Roman" w:eastAsia="Calibri" w:hAnsi="Times New Roman" w:cs="Times New Roman"/>
                <w:lang w:val="en-US"/>
              </w:rPr>
              <w:t xml:space="preserve">for AMR and Save Lives </w:t>
            </w:r>
            <w:r w:rsidR="00E25060" w:rsidRPr="00A93A41">
              <w:rPr>
                <w:rFonts w:ascii="Times New Roman" w:eastAsia="Calibri" w:hAnsi="Times New Roman" w:cs="Times New Roman"/>
                <w:lang w:val="en-US"/>
              </w:rPr>
              <w:t xml:space="preserve">– </w:t>
            </w:r>
            <w:r w:rsidRPr="00A93A41">
              <w:rPr>
                <w:rFonts w:ascii="Times New Roman" w:eastAsia="Calibri" w:hAnsi="Times New Roman" w:cs="Times New Roman"/>
                <w:lang w:val="en-US"/>
              </w:rPr>
              <w:t xml:space="preserve">Clean Your Hands </w:t>
            </w:r>
            <w:hyperlink r:id="rId7" w:history="1">
              <w:r w:rsidRPr="00A93A41">
                <w:rPr>
                  <w:rFonts w:ascii="Times New Roman" w:eastAsia="Calibri" w:hAnsi="Times New Roman" w:cs="Times New Roman"/>
                  <w:color w:val="0563C1"/>
                  <w:u w:val="single"/>
                  <w:lang w:val="en-US"/>
                </w:rPr>
                <w:t>http://www.who.int/gpsc/5may/en/</w:t>
              </w:r>
            </w:hyperlink>
            <w:r w:rsidRPr="00A93A41">
              <w:rPr>
                <w:rFonts w:ascii="Times New Roman" w:eastAsia="Calibri" w:hAnsi="Times New Roman" w:cs="Times New Roman"/>
                <w:lang w:val="en-US"/>
              </w:rPr>
              <w:t xml:space="preserve"> and the UK Government</w:t>
            </w:r>
            <w:r w:rsidR="005A1750" w:rsidRPr="00A93A41">
              <w:rPr>
                <w:rFonts w:ascii="Times New Roman" w:eastAsia="Calibri" w:hAnsi="Times New Roman" w:cs="Times New Roman"/>
                <w:lang w:val="en-US"/>
              </w:rPr>
              <w:t>’</w:t>
            </w:r>
            <w:r w:rsidRPr="00A93A41">
              <w:rPr>
                <w:rFonts w:ascii="Times New Roman" w:eastAsia="Calibri" w:hAnsi="Times New Roman" w:cs="Times New Roman"/>
                <w:lang w:val="en-US"/>
              </w:rPr>
              <w:t xml:space="preserve">s 5-year Antimicrobial Resistance Strategy </w:t>
            </w:r>
          </w:p>
        </w:tc>
        <w:tc>
          <w:tcPr>
            <w:tcW w:w="1110" w:type="dxa"/>
            <w:shd w:val="clear" w:color="auto" w:fill="FFFFFF" w:themeFill="background1"/>
          </w:tcPr>
          <w:p w14:paraId="59418975" w14:textId="0E174D01"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2</w:t>
            </w:r>
            <w:r w:rsidR="00A93A41" w:rsidRPr="00A93A41">
              <w:rPr>
                <w:rFonts w:ascii="Times New Roman" w:eastAsia="Calibri" w:hAnsi="Times New Roman" w:cs="Times New Roman"/>
              </w:rPr>
              <w:t>*</w:t>
            </w:r>
          </w:p>
        </w:tc>
        <w:tc>
          <w:tcPr>
            <w:tcW w:w="963" w:type="dxa"/>
          </w:tcPr>
          <w:p w14:paraId="4243203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5.0</w:t>
            </w:r>
          </w:p>
        </w:tc>
      </w:tr>
      <w:tr w:rsidR="0038197B" w:rsidRPr="00A93A41" w14:paraId="3E492D5D" w14:textId="77777777" w:rsidTr="00E25060">
        <w:tc>
          <w:tcPr>
            <w:tcW w:w="6937" w:type="dxa"/>
          </w:tcPr>
          <w:p w14:paraId="17211D5B"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Two</w:t>
            </w:r>
          </w:p>
        </w:tc>
        <w:tc>
          <w:tcPr>
            <w:tcW w:w="1110" w:type="dxa"/>
          </w:tcPr>
          <w:p w14:paraId="6C6FFD0E" w14:textId="77777777" w:rsidR="0038197B" w:rsidRPr="00A93A41" w:rsidRDefault="0038197B" w:rsidP="00E25060">
            <w:pPr>
              <w:spacing w:after="200" w:line="276" w:lineRule="auto"/>
              <w:rPr>
                <w:rFonts w:ascii="Times New Roman" w:eastAsia="Calibri" w:hAnsi="Times New Roman" w:cs="Times New Roman"/>
              </w:rPr>
            </w:pPr>
          </w:p>
        </w:tc>
        <w:tc>
          <w:tcPr>
            <w:tcW w:w="963" w:type="dxa"/>
          </w:tcPr>
          <w:p w14:paraId="1F4BE97D" w14:textId="77777777" w:rsidR="0038197B" w:rsidRPr="00A93A41" w:rsidRDefault="0038197B" w:rsidP="00E25060">
            <w:pPr>
              <w:spacing w:after="200" w:line="276" w:lineRule="auto"/>
              <w:rPr>
                <w:rFonts w:ascii="Times New Roman" w:eastAsia="Calibri" w:hAnsi="Times New Roman" w:cs="Times New Roman"/>
              </w:rPr>
            </w:pPr>
          </w:p>
        </w:tc>
      </w:tr>
      <w:tr w:rsidR="0038197B" w:rsidRPr="00A93A41" w14:paraId="647BE97B" w14:textId="77777777" w:rsidTr="00E25060">
        <w:tc>
          <w:tcPr>
            <w:tcW w:w="6937" w:type="dxa"/>
          </w:tcPr>
          <w:p w14:paraId="185E112B" w14:textId="2917B0FB"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Recogn</w:t>
            </w:r>
            <w:r w:rsidR="00353832" w:rsidRPr="00A93A41">
              <w:rPr>
                <w:rFonts w:ascii="Times New Roman" w:eastAsia="Calibri" w:hAnsi="Times New Roman" w:cs="Times New Roman"/>
              </w:rPr>
              <w:t>ize</w:t>
            </w:r>
            <w:r w:rsidRPr="00A93A41">
              <w:rPr>
                <w:rFonts w:ascii="Times New Roman" w:eastAsia="Calibri" w:hAnsi="Times New Roman" w:cs="Times New Roman"/>
              </w:rPr>
              <w:t xml:space="preserve"> the symptoms of infection </w:t>
            </w:r>
          </w:p>
        </w:tc>
        <w:tc>
          <w:tcPr>
            <w:tcW w:w="1110" w:type="dxa"/>
          </w:tcPr>
          <w:p w14:paraId="6BC563E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0E977BF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5140CEA" w14:textId="77777777" w:rsidTr="00E25060">
        <w:tc>
          <w:tcPr>
            <w:tcW w:w="6937" w:type="dxa"/>
          </w:tcPr>
          <w:p w14:paraId="00B8EE5A" w14:textId="0016FD25"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at least two different ways that antimicrobials may kill bacteria</w:t>
            </w:r>
          </w:p>
        </w:tc>
        <w:tc>
          <w:tcPr>
            <w:tcW w:w="1110" w:type="dxa"/>
            <w:shd w:val="clear" w:color="auto" w:fill="auto"/>
          </w:tcPr>
          <w:p w14:paraId="519C9DE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shd w:val="clear" w:color="auto" w:fill="auto"/>
          </w:tcPr>
          <w:p w14:paraId="006385E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035B81FB" w14:textId="77777777" w:rsidTr="00E25060">
        <w:tc>
          <w:tcPr>
            <w:tcW w:w="6937" w:type="dxa"/>
          </w:tcPr>
          <w:p w14:paraId="6D40305E"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Discuss how inappropriate antibiotic use (including non-adherence to treatment regime) may lead to antimicrobial resistance</w:t>
            </w:r>
          </w:p>
        </w:tc>
        <w:tc>
          <w:tcPr>
            <w:tcW w:w="1110" w:type="dxa"/>
          </w:tcPr>
          <w:p w14:paraId="528C79AC"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224A85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4DC38914" w14:textId="77777777" w:rsidTr="00E25060">
        <w:tc>
          <w:tcPr>
            <w:tcW w:w="6937" w:type="dxa"/>
          </w:tcPr>
          <w:p w14:paraId="68962245"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Identify approaches to support optimal prescribing of antimicrobials</w:t>
            </w:r>
          </w:p>
        </w:tc>
        <w:tc>
          <w:tcPr>
            <w:tcW w:w="1110" w:type="dxa"/>
          </w:tcPr>
          <w:p w14:paraId="62AD91B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37BC4C2F"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1A8A6709" w14:textId="77777777" w:rsidTr="00E25060">
        <w:tc>
          <w:tcPr>
            <w:tcW w:w="6937" w:type="dxa"/>
          </w:tcPr>
          <w:p w14:paraId="616EB495"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Three</w:t>
            </w:r>
          </w:p>
        </w:tc>
        <w:tc>
          <w:tcPr>
            <w:tcW w:w="1110" w:type="dxa"/>
          </w:tcPr>
          <w:p w14:paraId="6F129CAE" w14:textId="77777777" w:rsidR="0038197B" w:rsidRPr="00A93A41" w:rsidRDefault="0038197B" w:rsidP="00E25060">
            <w:pPr>
              <w:spacing w:after="200" w:line="276" w:lineRule="auto"/>
              <w:rPr>
                <w:rFonts w:ascii="Times New Roman" w:eastAsia="Calibri" w:hAnsi="Times New Roman" w:cs="Times New Roman"/>
              </w:rPr>
            </w:pPr>
          </w:p>
        </w:tc>
        <w:tc>
          <w:tcPr>
            <w:tcW w:w="963" w:type="dxa"/>
          </w:tcPr>
          <w:p w14:paraId="3811B646" w14:textId="77777777" w:rsidR="0038197B" w:rsidRPr="00A93A41" w:rsidRDefault="0038197B" w:rsidP="00E25060">
            <w:pPr>
              <w:spacing w:after="200" w:line="276" w:lineRule="auto"/>
              <w:rPr>
                <w:rFonts w:ascii="Times New Roman" w:eastAsia="Calibri" w:hAnsi="Times New Roman" w:cs="Times New Roman"/>
              </w:rPr>
            </w:pPr>
          </w:p>
        </w:tc>
      </w:tr>
      <w:tr w:rsidR="0038197B" w:rsidRPr="00A93A41" w14:paraId="584CF6EB" w14:textId="77777777" w:rsidTr="00E25060">
        <w:tc>
          <w:tcPr>
            <w:tcW w:w="6937" w:type="dxa"/>
          </w:tcPr>
          <w:p w14:paraId="4A9F824F"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 how microbiology samples may aid diagnosis of infection</w:t>
            </w:r>
          </w:p>
        </w:tc>
        <w:tc>
          <w:tcPr>
            <w:tcW w:w="1110" w:type="dxa"/>
          </w:tcPr>
          <w:p w14:paraId="6456F9D2"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7BAE76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00677F70" w14:textId="77777777" w:rsidTr="00E25060">
        <w:tc>
          <w:tcPr>
            <w:tcW w:w="6937" w:type="dxa"/>
          </w:tcPr>
          <w:p w14:paraId="1BA989BD"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how and demonstrate (following local procedures) the appropriate taking of samples</w:t>
            </w:r>
          </w:p>
        </w:tc>
        <w:tc>
          <w:tcPr>
            <w:tcW w:w="1110" w:type="dxa"/>
          </w:tcPr>
          <w:p w14:paraId="5215CE82"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29A02992"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76FCFCC8" w14:textId="77777777" w:rsidTr="00E25060">
        <w:tc>
          <w:tcPr>
            <w:tcW w:w="6937" w:type="dxa"/>
          </w:tcPr>
          <w:p w14:paraId="1D90A469" w14:textId="44007B36"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Interpret microbiology results/reports from the laboratory at a basic level</w:t>
            </w:r>
            <w:r w:rsidR="00E25060" w:rsidRPr="00A93A41">
              <w:rPr>
                <w:rFonts w:ascii="Times New Roman" w:eastAsia="Calibri" w:hAnsi="Times New Roman" w:cs="Times New Roman"/>
              </w:rPr>
              <w:t xml:space="preserve"> </w:t>
            </w:r>
          </w:p>
        </w:tc>
        <w:tc>
          <w:tcPr>
            <w:tcW w:w="1110" w:type="dxa"/>
          </w:tcPr>
          <w:p w14:paraId="510016E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0B7A899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782D1264" w14:textId="77777777" w:rsidTr="00E25060">
        <w:tc>
          <w:tcPr>
            <w:tcW w:w="6937" w:type="dxa"/>
          </w:tcPr>
          <w:p w14:paraId="627A74D2"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 xml:space="preserve">Explain why self-limiting bacterial or viral infections are unlikely to benefit from antimicrobials </w:t>
            </w:r>
          </w:p>
        </w:tc>
        <w:tc>
          <w:tcPr>
            <w:tcW w:w="1110" w:type="dxa"/>
          </w:tcPr>
          <w:p w14:paraId="0EE0995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5967A4E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7F86DDB6" w14:textId="77777777" w:rsidTr="00E25060">
        <w:tc>
          <w:tcPr>
            <w:tcW w:w="6937" w:type="dxa"/>
          </w:tcPr>
          <w:p w14:paraId="7427918B" w14:textId="745E6E18"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and demonstrate the self-management strategies required to treat self-limiting infections (i.e. analgesia/rest/fluids)</w:t>
            </w:r>
          </w:p>
        </w:tc>
        <w:tc>
          <w:tcPr>
            <w:tcW w:w="1110" w:type="dxa"/>
          </w:tcPr>
          <w:p w14:paraId="2D076E3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111C236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668B873C" w14:textId="77777777" w:rsidTr="00E25060">
        <w:tc>
          <w:tcPr>
            <w:tcW w:w="6937" w:type="dxa"/>
          </w:tcPr>
          <w:p w14:paraId="73F49144"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lastRenderedPageBreak/>
              <w:t>Understand the importance of following local antibiotic policies (i.e. their development is based on local resistance patterns) and follow these policies in practice</w:t>
            </w:r>
          </w:p>
        </w:tc>
        <w:tc>
          <w:tcPr>
            <w:tcW w:w="1110" w:type="dxa"/>
          </w:tcPr>
          <w:p w14:paraId="0875CB2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2A003F5C"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34CD046" w14:textId="77777777" w:rsidTr="00E25060">
        <w:tc>
          <w:tcPr>
            <w:tcW w:w="6937" w:type="dxa"/>
          </w:tcPr>
          <w:p w14:paraId="11CFE855" w14:textId="65B27803"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 the importance of documenting the indications for an antimicrobial (i.e</w:t>
            </w:r>
            <w:r w:rsidR="00E25060" w:rsidRPr="00A93A41">
              <w:rPr>
                <w:rFonts w:ascii="Times New Roman" w:eastAsia="Calibri" w:hAnsi="Times New Roman" w:cs="Times New Roman"/>
              </w:rPr>
              <w:t xml:space="preserve">. </w:t>
            </w:r>
            <w:r w:rsidRPr="00A93A41">
              <w:rPr>
                <w:rFonts w:ascii="Times New Roman" w:eastAsia="Calibri" w:hAnsi="Times New Roman" w:cs="Times New Roman"/>
              </w:rPr>
              <w:t>the route by which it is administered, its duration, dose, dose interval, and review date), in clinical notes and demonstrate this in practice</w:t>
            </w:r>
          </w:p>
        </w:tc>
        <w:tc>
          <w:tcPr>
            <w:tcW w:w="1110" w:type="dxa"/>
          </w:tcPr>
          <w:p w14:paraId="7010CF0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4FE4458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3628B79A" w14:textId="77777777" w:rsidTr="00E25060">
        <w:tc>
          <w:tcPr>
            <w:tcW w:w="6937" w:type="dxa"/>
          </w:tcPr>
          <w:p w14:paraId="34DEBAB0"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Demonstrate an understanding of the factors that need to be considered when choosing an antimicrobial (including site of infection and type of bacteria likely to cause an infection at a particular site)</w:t>
            </w:r>
          </w:p>
        </w:tc>
        <w:tc>
          <w:tcPr>
            <w:tcW w:w="1110" w:type="dxa"/>
            <w:shd w:val="clear" w:color="auto" w:fill="auto"/>
          </w:tcPr>
          <w:p w14:paraId="5FACC0B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1.5</w:t>
            </w:r>
          </w:p>
        </w:tc>
        <w:tc>
          <w:tcPr>
            <w:tcW w:w="963" w:type="dxa"/>
          </w:tcPr>
          <w:p w14:paraId="01690D1D"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5.0</w:t>
            </w:r>
          </w:p>
        </w:tc>
      </w:tr>
      <w:tr w:rsidR="0038197B" w:rsidRPr="00A93A41" w14:paraId="6E600D5E" w14:textId="77777777" w:rsidTr="00E25060">
        <w:tc>
          <w:tcPr>
            <w:tcW w:w="6937" w:type="dxa"/>
          </w:tcPr>
          <w:p w14:paraId="53184CE9" w14:textId="4B64465B"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broad spectrum and narrow spectrum antimicrobials</w:t>
            </w:r>
            <w:r w:rsidR="00E25060" w:rsidRPr="00A93A41">
              <w:rPr>
                <w:rFonts w:ascii="Times New Roman" w:eastAsia="Calibri" w:hAnsi="Times New Roman" w:cs="Times New Roman"/>
              </w:rPr>
              <w:t xml:space="preserve"> </w:t>
            </w:r>
            <w:r w:rsidRPr="00A93A41">
              <w:rPr>
                <w:rFonts w:ascii="Times New Roman" w:eastAsia="Calibri" w:hAnsi="Times New Roman" w:cs="Times New Roman"/>
              </w:rPr>
              <w:t>and the contribution of broad spectrum antimicrobials to AMR</w:t>
            </w:r>
          </w:p>
        </w:tc>
        <w:tc>
          <w:tcPr>
            <w:tcW w:w="1110" w:type="dxa"/>
          </w:tcPr>
          <w:p w14:paraId="664B744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7B8249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36FBF719" w14:textId="77777777" w:rsidTr="00E25060">
        <w:tc>
          <w:tcPr>
            <w:tcW w:w="6937" w:type="dxa"/>
          </w:tcPr>
          <w:p w14:paraId="75EDB3A0" w14:textId="05B69AFC"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Present and be able to recogn</w:t>
            </w:r>
            <w:r w:rsidR="00353832" w:rsidRPr="00A93A41">
              <w:rPr>
                <w:rFonts w:ascii="Times New Roman" w:eastAsia="Calibri" w:hAnsi="Times New Roman" w:cs="Times New Roman"/>
              </w:rPr>
              <w:t>ize</w:t>
            </w:r>
            <w:r w:rsidRPr="00A93A41">
              <w:rPr>
                <w:rFonts w:ascii="Times New Roman" w:eastAsia="Calibri" w:hAnsi="Times New Roman" w:cs="Times New Roman"/>
              </w:rPr>
              <w:t xml:space="preserve"> the common side</w:t>
            </w:r>
            <w:r w:rsidR="00E25060" w:rsidRPr="00A93A41">
              <w:rPr>
                <w:rFonts w:ascii="Times New Roman" w:eastAsia="Calibri" w:hAnsi="Times New Roman" w:cs="Times New Roman"/>
              </w:rPr>
              <w:t>-</w:t>
            </w:r>
            <w:r w:rsidRPr="00A93A41">
              <w:rPr>
                <w:rFonts w:ascii="Times New Roman" w:eastAsia="Calibri" w:hAnsi="Times New Roman" w:cs="Times New Roman"/>
              </w:rPr>
              <w:t>effects associated with commonly administered antimicrobials</w:t>
            </w:r>
          </w:p>
        </w:tc>
        <w:tc>
          <w:tcPr>
            <w:tcW w:w="1110" w:type="dxa"/>
          </w:tcPr>
          <w:p w14:paraId="3B10F14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1405A0F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4747CB0B" w14:textId="77777777" w:rsidTr="00E25060">
        <w:tc>
          <w:tcPr>
            <w:tcW w:w="6937" w:type="dxa"/>
          </w:tcPr>
          <w:p w14:paraId="7B4340BC"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Demonstrate an understanding of why documenting a patient allergy to an antimicrobial is important</w:t>
            </w:r>
          </w:p>
        </w:tc>
        <w:tc>
          <w:tcPr>
            <w:tcW w:w="1110" w:type="dxa"/>
          </w:tcPr>
          <w:p w14:paraId="5E17778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4550C95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07B7D45" w14:textId="77777777" w:rsidTr="00E25060">
        <w:tc>
          <w:tcPr>
            <w:tcW w:w="6937" w:type="dxa"/>
          </w:tcPr>
          <w:p w14:paraId="28453BB1"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 why it is important to consider certain physiological conditions (such as renal function) in patients who receive an antimicrobial</w:t>
            </w:r>
          </w:p>
        </w:tc>
        <w:tc>
          <w:tcPr>
            <w:tcW w:w="1110" w:type="dxa"/>
          </w:tcPr>
          <w:p w14:paraId="030FAED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0BB3817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C443C8D" w14:textId="77777777" w:rsidTr="00E25060">
        <w:tc>
          <w:tcPr>
            <w:tcW w:w="6937" w:type="dxa"/>
          </w:tcPr>
          <w:p w14:paraId="1C8176E8"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what is meant by delayed prescribing</w:t>
            </w:r>
          </w:p>
        </w:tc>
        <w:tc>
          <w:tcPr>
            <w:tcW w:w="1110" w:type="dxa"/>
          </w:tcPr>
          <w:p w14:paraId="2DBB6B5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0A12BF5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7673E345" w14:textId="77777777" w:rsidTr="00E25060">
        <w:tc>
          <w:tcPr>
            <w:tcW w:w="6937" w:type="dxa"/>
          </w:tcPr>
          <w:p w14:paraId="30D39C51"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 why it is essential that an accurate diagnosis of an allergy to an antimicrobial is based on history and laboratory tests</w:t>
            </w:r>
          </w:p>
        </w:tc>
        <w:tc>
          <w:tcPr>
            <w:tcW w:w="1110" w:type="dxa"/>
          </w:tcPr>
          <w:p w14:paraId="41209C4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1B17ADD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38E56AAA" w14:textId="77777777" w:rsidTr="00E25060">
        <w:tc>
          <w:tcPr>
            <w:tcW w:w="6937" w:type="dxa"/>
          </w:tcPr>
          <w:p w14:paraId="56E2BEAF"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Four</w:t>
            </w:r>
          </w:p>
        </w:tc>
        <w:tc>
          <w:tcPr>
            <w:tcW w:w="1110" w:type="dxa"/>
          </w:tcPr>
          <w:p w14:paraId="53BA19B6" w14:textId="77777777" w:rsidR="0038197B" w:rsidRPr="00A93A41" w:rsidRDefault="0038197B" w:rsidP="00E25060">
            <w:pPr>
              <w:spacing w:after="200" w:line="276" w:lineRule="auto"/>
              <w:rPr>
                <w:rFonts w:ascii="Times New Roman" w:eastAsia="Calibri" w:hAnsi="Times New Roman" w:cs="Times New Roman"/>
              </w:rPr>
            </w:pPr>
          </w:p>
        </w:tc>
        <w:tc>
          <w:tcPr>
            <w:tcW w:w="963" w:type="dxa"/>
          </w:tcPr>
          <w:p w14:paraId="257948AA" w14:textId="77777777" w:rsidR="0038197B" w:rsidRPr="00A93A41" w:rsidRDefault="0038197B" w:rsidP="00E25060">
            <w:pPr>
              <w:spacing w:after="200" w:line="276" w:lineRule="auto"/>
              <w:rPr>
                <w:rFonts w:ascii="Times New Roman" w:eastAsia="Calibri" w:hAnsi="Times New Roman" w:cs="Times New Roman"/>
              </w:rPr>
            </w:pPr>
          </w:p>
        </w:tc>
      </w:tr>
      <w:tr w:rsidR="0038197B" w:rsidRPr="00A93A41" w14:paraId="260AA438" w14:textId="77777777" w:rsidTr="00E25060">
        <w:tc>
          <w:tcPr>
            <w:tcW w:w="6937" w:type="dxa"/>
          </w:tcPr>
          <w:p w14:paraId="5439CB7B" w14:textId="29DEF6B8"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Explain how you would recogn</w:t>
            </w:r>
            <w:r w:rsidR="00353832" w:rsidRPr="00A93A41">
              <w:rPr>
                <w:rFonts w:ascii="Times New Roman" w:eastAsia="Calibri" w:hAnsi="Times New Roman" w:cs="Times New Roman"/>
              </w:rPr>
              <w:t>ize</w:t>
            </w:r>
            <w:r w:rsidRPr="00A93A41">
              <w:rPr>
                <w:rFonts w:ascii="Times New Roman" w:eastAsia="Calibri" w:hAnsi="Times New Roman" w:cs="Times New Roman"/>
              </w:rPr>
              <w:t xml:space="preserve"> and manage sepsis </w:t>
            </w:r>
          </w:p>
        </w:tc>
        <w:tc>
          <w:tcPr>
            <w:tcW w:w="1110" w:type="dxa"/>
          </w:tcPr>
          <w:p w14:paraId="484011B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5CF45FC3"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53D4C4D7" w14:textId="77777777" w:rsidTr="00E25060">
        <w:tc>
          <w:tcPr>
            <w:tcW w:w="6937" w:type="dxa"/>
          </w:tcPr>
          <w:p w14:paraId="014AACCC" w14:textId="2D4844A8"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why it is important to use local guidelines to initiate prompt effective antimicrobial treatment in patients with life</w:t>
            </w:r>
            <w:r w:rsidR="00E25060" w:rsidRPr="00A93A41">
              <w:rPr>
                <w:rFonts w:ascii="Times New Roman" w:eastAsia="Calibri" w:hAnsi="Times New Roman" w:cs="Times New Roman"/>
              </w:rPr>
              <w:t>-</w:t>
            </w:r>
            <w:r w:rsidRPr="00A93A41">
              <w:rPr>
                <w:rFonts w:ascii="Times New Roman" w:eastAsia="Calibri" w:hAnsi="Times New Roman" w:cs="Times New Roman"/>
              </w:rPr>
              <w:t>threatening infections</w:t>
            </w:r>
          </w:p>
        </w:tc>
        <w:tc>
          <w:tcPr>
            <w:tcW w:w="1110" w:type="dxa"/>
          </w:tcPr>
          <w:p w14:paraId="28D3C74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5F90DF5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15F926E1" w14:textId="77777777" w:rsidTr="00E25060">
        <w:tc>
          <w:tcPr>
            <w:tcW w:w="6937" w:type="dxa"/>
          </w:tcPr>
          <w:p w14:paraId="24903F2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Describe why it is important to switch from IV antimicrobials to oral therapy</w:t>
            </w:r>
          </w:p>
        </w:tc>
        <w:tc>
          <w:tcPr>
            <w:tcW w:w="1110" w:type="dxa"/>
          </w:tcPr>
          <w:p w14:paraId="4CD2925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45457DD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6BC92041" w14:textId="77777777" w:rsidTr="00E25060">
        <w:tc>
          <w:tcPr>
            <w:tcW w:w="6937" w:type="dxa"/>
          </w:tcPr>
          <w:p w14:paraId="125538B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Describe how to switch from IV antimicrobials to oral therapy</w:t>
            </w:r>
          </w:p>
        </w:tc>
        <w:tc>
          <w:tcPr>
            <w:tcW w:w="1110" w:type="dxa"/>
          </w:tcPr>
          <w:p w14:paraId="6A6CA58E"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65182ED2"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04A81D76" w14:textId="77777777" w:rsidTr="00E25060">
        <w:tc>
          <w:tcPr>
            <w:tcW w:w="6937" w:type="dxa"/>
          </w:tcPr>
          <w:p w14:paraId="1DE74205"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Understand the appropriateness of antimicrobial administration models such as outpatient parenteral antimicrobial therapy (OPAT)</w:t>
            </w:r>
          </w:p>
        </w:tc>
        <w:tc>
          <w:tcPr>
            <w:tcW w:w="1110" w:type="dxa"/>
            <w:shd w:val="clear" w:color="auto" w:fill="auto"/>
          </w:tcPr>
          <w:p w14:paraId="4BDC7C9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shd w:val="clear" w:color="auto" w:fill="auto"/>
          </w:tcPr>
          <w:p w14:paraId="64A40D8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4DA6C414" w14:textId="77777777" w:rsidTr="00E25060">
        <w:tc>
          <w:tcPr>
            <w:tcW w:w="6937" w:type="dxa"/>
          </w:tcPr>
          <w:p w14:paraId="407EDF6E"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lastRenderedPageBreak/>
              <w:t>Demonstrate an understanding of the rationale and use of perioperative prophylactic antimicrobials to prevent surgical site infection</w:t>
            </w:r>
          </w:p>
        </w:tc>
        <w:tc>
          <w:tcPr>
            <w:tcW w:w="1110" w:type="dxa"/>
            <w:shd w:val="clear" w:color="auto" w:fill="auto"/>
          </w:tcPr>
          <w:p w14:paraId="5E4E5534"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shd w:val="clear" w:color="auto" w:fill="auto"/>
          </w:tcPr>
          <w:p w14:paraId="7E27885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77898D0D" w14:textId="77777777" w:rsidTr="00E25060">
        <w:tc>
          <w:tcPr>
            <w:tcW w:w="6937" w:type="dxa"/>
          </w:tcPr>
          <w:p w14:paraId="11BD15F3"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Discuss factors that can influence antibiotic prescribing and the implications for antimicrobial stewardship programmes</w:t>
            </w:r>
          </w:p>
        </w:tc>
        <w:tc>
          <w:tcPr>
            <w:tcW w:w="1110" w:type="dxa"/>
          </w:tcPr>
          <w:p w14:paraId="1DFFC73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88A952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141934B7" w14:textId="77777777" w:rsidTr="00E25060">
        <w:tc>
          <w:tcPr>
            <w:tcW w:w="6937" w:type="dxa"/>
          </w:tcPr>
          <w:p w14:paraId="72F5246E"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the national guidance on completion of a course of antimicrobials</w:t>
            </w:r>
          </w:p>
        </w:tc>
        <w:tc>
          <w:tcPr>
            <w:tcW w:w="1110" w:type="dxa"/>
          </w:tcPr>
          <w:p w14:paraId="418381C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6D1685D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540F0201" w14:textId="77777777" w:rsidTr="00E25060">
        <w:tc>
          <w:tcPr>
            <w:tcW w:w="6937" w:type="dxa"/>
          </w:tcPr>
          <w:p w14:paraId="26081F88" w14:textId="77777777" w:rsidR="0038197B" w:rsidRPr="00A93A41" w:rsidRDefault="0038197B" w:rsidP="00E25060">
            <w:pPr>
              <w:spacing w:after="200" w:line="276" w:lineRule="auto"/>
              <w:ind w:left="360"/>
              <w:rPr>
                <w:rFonts w:ascii="Times New Roman" w:eastAsia="Calibri" w:hAnsi="Times New Roman" w:cs="Times New Roman"/>
              </w:rPr>
            </w:pPr>
            <w:r w:rsidRPr="00A93A41">
              <w:rPr>
                <w:rFonts w:ascii="Times New Roman" w:eastAsia="Calibri" w:hAnsi="Times New Roman" w:cs="Times New Roman"/>
              </w:rPr>
              <w:t>Describe some of the medicines with which antimicrobials can sometimes interact</w:t>
            </w:r>
          </w:p>
        </w:tc>
        <w:tc>
          <w:tcPr>
            <w:tcW w:w="1110" w:type="dxa"/>
          </w:tcPr>
          <w:p w14:paraId="20AE701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5F0EC10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0FD9AF49" w14:textId="77777777" w:rsidTr="00E25060">
        <w:tc>
          <w:tcPr>
            <w:tcW w:w="6937" w:type="dxa"/>
          </w:tcPr>
          <w:p w14:paraId="5ECCB482"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Five</w:t>
            </w:r>
          </w:p>
        </w:tc>
        <w:tc>
          <w:tcPr>
            <w:tcW w:w="1110" w:type="dxa"/>
          </w:tcPr>
          <w:p w14:paraId="6E35B864" w14:textId="77777777" w:rsidR="0038197B" w:rsidRPr="00A93A41" w:rsidRDefault="0038197B" w:rsidP="00E25060">
            <w:pPr>
              <w:spacing w:after="200" w:line="276" w:lineRule="auto"/>
              <w:rPr>
                <w:rFonts w:ascii="Times New Roman" w:eastAsia="Calibri" w:hAnsi="Times New Roman" w:cs="Times New Roman"/>
              </w:rPr>
            </w:pPr>
          </w:p>
        </w:tc>
        <w:tc>
          <w:tcPr>
            <w:tcW w:w="963" w:type="dxa"/>
          </w:tcPr>
          <w:p w14:paraId="1DEFB404" w14:textId="77777777" w:rsidR="0038197B" w:rsidRPr="00A93A41" w:rsidRDefault="0038197B" w:rsidP="00E25060">
            <w:pPr>
              <w:spacing w:after="200" w:line="276" w:lineRule="auto"/>
              <w:rPr>
                <w:rFonts w:ascii="Times New Roman" w:eastAsia="Calibri" w:hAnsi="Times New Roman" w:cs="Times New Roman"/>
              </w:rPr>
            </w:pPr>
          </w:p>
        </w:tc>
      </w:tr>
      <w:tr w:rsidR="0038197B" w:rsidRPr="00A93A41" w14:paraId="7A2B00E2" w14:textId="77777777" w:rsidTr="00E25060">
        <w:tc>
          <w:tcPr>
            <w:tcW w:w="6937" w:type="dxa"/>
          </w:tcPr>
          <w:p w14:paraId="2D262EFB" w14:textId="77777777" w:rsidR="0038197B" w:rsidRPr="00A93A41" w:rsidRDefault="0038197B" w:rsidP="00E25060">
            <w:pPr>
              <w:widowControl w:val="0"/>
              <w:autoSpaceDE w:val="0"/>
              <w:autoSpaceDN w:val="0"/>
              <w:adjustRightInd w:val="0"/>
              <w:spacing w:after="200" w:line="276" w:lineRule="auto"/>
              <w:ind w:left="357"/>
              <w:rPr>
                <w:rFonts w:ascii="Times New Roman" w:eastAsia="Calibri" w:hAnsi="Times New Roman" w:cs="Times New Roman"/>
              </w:rPr>
            </w:pPr>
            <w:r w:rsidRPr="00A93A41">
              <w:rPr>
                <w:rFonts w:ascii="Times New Roman" w:eastAsia="Calibri" w:hAnsi="Times New Roman" w:cs="Times New Roman"/>
                <w:lang w:val="en-US"/>
              </w:rPr>
              <w:t>Support participation of patients/</w:t>
            </w:r>
            <w:proofErr w:type="spellStart"/>
            <w:r w:rsidRPr="00A93A41">
              <w:rPr>
                <w:rFonts w:ascii="Times New Roman" w:eastAsia="Calibri" w:hAnsi="Times New Roman" w:cs="Times New Roman"/>
                <w:lang w:val="en-US"/>
              </w:rPr>
              <w:t>carers</w:t>
            </w:r>
            <w:proofErr w:type="spellEnd"/>
            <w:r w:rsidRPr="00A93A41">
              <w:rPr>
                <w:rFonts w:ascii="Times New Roman" w:eastAsia="Calibri" w:hAnsi="Times New Roman" w:cs="Times New Roman"/>
                <w:lang w:val="en-US"/>
              </w:rPr>
              <w:t xml:space="preserve">, as integral partners when planning/delivering their care </w:t>
            </w:r>
          </w:p>
        </w:tc>
        <w:tc>
          <w:tcPr>
            <w:tcW w:w="1110" w:type="dxa"/>
          </w:tcPr>
          <w:p w14:paraId="2CE51426"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6B42BBC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4190D4A5" w14:textId="77777777" w:rsidTr="00E25060">
        <w:tc>
          <w:tcPr>
            <w:tcW w:w="6937" w:type="dxa"/>
          </w:tcPr>
          <w:p w14:paraId="5ECDC979" w14:textId="77777777" w:rsidR="0038197B" w:rsidRPr="00A93A41" w:rsidRDefault="0038197B" w:rsidP="00E25060">
            <w:pPr>
              <w:widowControl w:val="0"/>
              <w:autoSpaceDE w:val="0"/>
              <w:autoSpaceDN w:val="0"/>
              <w:adjustRightInd w:val="0"/>
              <w:spacing w:after="200" w:line="276" w:lineRule="auto"/>
              <w:ind w:left="357"/>
              <w:rPr>
                <w:rFonts w:ascii="Times New Roman" w:eastAsia="Calibri" w:hAnsi="Times New Roman" w:cs="Times New Roman"/>
                <w:lang w:val="en-US"/>
              </w:rPr>
            </w:pPr>
            <w:r w:rsidRPr="00A93A41">
              <w:rPr>
                <w:rFonts w:ascii="Times New Roman" w:eastAsia="Calibri" w:hAnsi="Times New Roman" w:cs="Times New Roman"/>
                <w:lang w:val="en-US"/>
              </w:rPr>
              <w:t>Share information with patients/</w:t>
            </w:r>
            <w:proofErr w:type="spellStart"/>
            <w:r w:rsidRPr="00A93A41">
              <w:rPr>
                <w:rFonts w:ascii="Times New Roman" w:eastAsia="Calibri" w:hAnsi="Times New Roman" w:cs="Times New Roman"/>
                <w:lang w:val="en-US"/>
              </w:rPr>
              <w:t>carer</w:t>
            </w:r>
            <w:proofErr w:type="spellEnd"/>
            <w:r w:rsidRPr="00A93A41">
              <w:rPr>
                <w:rFonts w:ascii="Times New Roman" w:eastAsia="Calibri" w:hAnsi="Times New Roman" w:cs="Times New Roman"/>
                <w:lang w:val="en-US"/>
              </w:rPr>
              <w:t xml:space="preserve"> in a respectful manner and in such a way that is understandable, encourages discussion, and enhances participation in decision-making</w:t>
            </w:r>
          </w:p>
        </w:tc>
        <w:tc>
          <w:tcPr>
            <w:tcW w:w="1110" w:type="dxa"/>
          </w:tcPr>
          <w:p w14:paraId="17B70C0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64559061"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457F5335" w14:textId="77777777" w:rsidTr="00E25060">
        <w:tc>
          <w:tcPr>
            <w:tcW w:w="6937" w:type="dxa"/>
          </w:tcPr>
          <w:p w14:paraId="6C3A9DFF" w14:textId="159F2FA2" w:rsidR="0038197B" w:rsidRPr="00A93A41" w:rsidRDefault="0038197B" w:rsidP="00E25060">
            <w:pPr>
              <w:widowControl w:val="0"/>
              <w:autoSpaceDE w:val="0"/>
              <w:autoSpaceDN w:val="0"/>
              <w:adjustRightInd w:val="0"/>
              <w:spacing w:after="200" w:line="276" w:lineRule="auto"/>
              <w:ind w:left="357"/>
              <w:rPr>
                <w:rFonts w:ascii="Times New Roman" w:eastAsia="Calibri" w:hAnsi="Times New Roman" w:cs="Times New Roman"/>
                <w:lang w:val="en-US"/>
              </w:rPr>
            </w:pPr>
            <w:r w:rsidRPr="00A93A41">
              <w:rPr>
                <w:rFonts w:ascii="Times New Roman" w:eastAsia="Calibri" w:hAnsi="Times New Roman" w:cs="Times New Roman"/>
                <w:lang w:val="en-US"/>
              </w:rPr>
              <w:t>Ensure that appropriate education and support is provided by learners to patients/</w:t>
            </w:r>
            <w:proofErr w:type="spellStart"/>
            <w:r w:rsidRPr="00A93A41">
              <w:rPr>
                <w:rFonts w:ascii="Times New Roman" w:eastAsia="Calibri" w:hAnsi="Times New Roman" w:cs="Times New Roman"/>
                <w:lang w:val="en-US"/>
              </w:rPr>
              <w:t>carer</w:t>
            </w:r>
            <w:proofErr w:type="spellEnd"/>
            <w:r w:rsidRPr="00A93A41">
              <w:rPr>
                <w:rFonts w:ascii="Times New Roman" w:eastAsia="Calibri" w:hAnsi="Times New Roman" w:cs="Times New Roman"/>
                <w:lang w:val="en-US"/>
              </w:rPr>
              <w:t>, and others involved with their care or service</w:t>
            </w:r>
          </w:p>
        </w:tc>
        <w:tc>
          <w:tcPr>
            <w:tcW w:w="1110" w:type="dxa"/>
          </w:tcPr>
          <w:p w14:paraId="1FCC3A9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78F0B5E7"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5A10AC56" w14:textId="77777777" w:rsidTr="00E25060">
        <w:tc>
          <w:tcPr>
            <w:tcW w:w="6937" w:type="dxa"/>
          </w:tcPr>
          <w:p w14:paraId="40A7EE7F" w14:textId="16F30743" w:rsidR="0038197B" w:rsidRPr="00A93A41" w:rsidRDefault="0038197B" w:rsidP="00E25060">
            <w:pPr>
              <w:widowControl w:val="0"/>
              <w:tabs>
                <w:tab w:val="left" w:pos="220"/>
                <w:tab w:val="left" w:pos="720"/>
              </w:tabs>
              <w:autoSpaceDE w:val="0"/>
              <w:autoSpaceDN w:val="0"/>
              <w:adjustRightInd w:val="0"/>
              <w:spacing w:after="200" w:line="276" w:lineRule="auto"/>
              <w:ind w:left="357"/>
              <w:rPr>
                <w:rFonts w:ascii="Times New Roman" w:eastAsia="Calibri" w:hAnsi="Times New Roman" w:cs="Times New Roman"/>
              </w:rPr>
            </w:pPr>
            <w:r w:rsidRPr="00A93A41">
              <w:rPr>
                <w:rFonts w:ascii="Times New Roman" w:eastAsia="Calibri" w:hAnsi="Times New Roman" w:cs="Times New Roman"/>
                <w:lang w:val="en-US"/>
              </w:rPr>
              <w:t>Listen respectfully to the expressed needs of all parties in shaping and delivering care or services</w:t>
            </w:r>
          </w:p>
        </w:tc>
        <w:tc>
          <w:tcPr>
            <w:tcW w:w="1110" w:type="dxa"/>
          </w:tcPr>
          <w:p w14:paraId="05755A9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02217EF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AED0181" w14:textId="77777777" w:rsidTr="00E25060">
        <w:tc>
          <w:tcPr>
            <w:tcW w:w="6937" w:type="dxa"/>
          </w:tcPr>
          <w:p w14:paraId="4CB03A95" w14:textId="046A4BAB" w:rsidR="0038197B" w:rsidRPr="00A93A41" w:rsidRDefault="0038197B" w:rsidP="00E25060">
            <w:pPr>
              <w:widowControl w:val="0"/>
              <w:tabs>
                <w:tab w:val="left" w:pos="220"/>
                <w:tab w:val="left" w:pos="720"/>
              </w:tabs>
              <w:autoSpaceDE w:val="0"/>
              <w:autoSpaceDN w:val="0"/>
              <w:adjustRightInd w:val="0"/>
              <w:spacing w:after="200" w:line="276" w:lineRule="auto"/>
              <w:ind w:left="357"/>
              <w:rPr>
                <w:rFonts w:ascii="Times New Roman" w:eastAsia="Calibri" w:hAnsi="Times New Roman" w:cs="Times New Roman"/>
              </w:rPr>
            </w:pPr>
            <w:r w:rsidRPr="00A93A41">
              <w:rPr>
                <w:rFonts w:ascii="Times New Roman" w:eastAsia="Calibri" w:hAnsi="Times New Roman" w:cs="Times New Roman"/>
                <w:lang w:val="en-US"/>
              </w:rPr>
              <w:t>Discuss patient/</w:t>
            </w:r>
            <w:proofErr w:type="spellStart"/>
            <w:r w:rsidRPr="00A93A41">
              <w:rPr>
                <w:rFonts w:ascii="Times New Roman" w:eastAsia="Calibri" w:hAnsi="Times New Roman" w:cs="Times New Roman"/>
                <w:lang w:val="en-US"/>
              </w:rPr>
              <w:t>carer</w:t>
            </w:r>
            <w:proofErr w:type="spellEnd"/>
            <w:r w:rsidRPr="00A93A41">
              <w:rPr>
                <w:rFonts w:ascii="Times New Roman" w:eastAsia="Calibri" w:hAnsi="Times New Roman" w:cs="Times New Roman"/>
                <w:lang w:val="en-US"/>
              </w:rPr>
              <w:t xml:space="preserve"> expectations or demands of antimicrobials and the need to use antibiotics appropriately</w:t>
            </w:r>
          </w:p>
        </w:tc>
        <w:tc>
          <w:tcPr>
            <w:tcW w:w="1110" w:type="dxa"/>
          </w:tcPr>
          <w:p w14:paraId="1FC440B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46F39D79"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r w:rsidR="0038197B" w:rsidRPr="00A93A41" w14:paraId="649E4902" w14:textId="77777777" w:rsidTr="00E25060">
        <w:tc>
          <w:tcPr>
            <w:tcW w:w="6937" w:type="dxa"/>
          </w:tcPr>
          <w:p w14:paraId="415F5D79" w14:textId="77777777" w:rsidR="0038197B" w:rsidRPr="00A93A41" w:rsidRDefault="0038197B" w:rsidP="00E25060">
            <w:pPr>
              <w:spacing w:after="200" w:line="276" w:lineRule="auto"/>
              <w:rPr>
                <w:rFonts w:ascii="Times New Roman" w:eastAsia="Calibri" w:hAnsi="Times New Roman" w:cs="Times New Roman"/>
                <w:b/>
              </w:rPr>
            </w:pPr>
            <w:r w:rsidRPr="00A93A41">
              <w:rPr>
                <w:rFonts w:ascii="Times New Roman" w:eastAsia="Calibri" w:hAnsi="Times New Roman" w:cs="Times New Roman"/>
                <w:b/>
              </w:rPr>
              <w:t>Domain Six</w:t>
            </w:r>
          </w:p>
        </w:tc>
        <w:tc>
          <w:tcPr>
            <w:tcW w:w="1110" w:type="dxa"/>
          </w:tcPr>
          <w:p w14:paraId="0291B9DC" w14:textId="77777777" w:rsidR="0038197B" w:rsidRPr="00A93A41" w:rsidRDefault="0038197B" w:rsidP="00E25060">
            <w:pPr>
              <w:spacing w:after="200" w:line="276" w:lineRule="auto"/>
              <w:rPr>
                <w:rFonts w:ascii="Times New Roman" w:eastAsia="Calibri" w:hAnsi="Times New Roman" w:cs="Times New Roman"/>
              </w:rPr>
            </w:pPr>
          </w:p>
        </w:tc>
        <w:tc>
          <w:tcPr>
            <w:tcW w:w="963" w:type="dxa"/>
          </w:tcPr>
          <w:p w14:paraId="2B93EAAA" w14:textId="77777777" w:rsidR="0038197B" w:rsidRPr="00A93A41" w:rsidRDefault="0038197B" w:rsidP="00E25060">
            <w:pPr>
              <w:spacing w:after="200" w:line="276" w:lineRule="auto"/>
              <w:rPr>
                <w:rFonts w:ascii="Times New Roman" w:eastAsia="Calibri" w:hAnsi="Times New Roman" w:cs="Times New Roman"/>
              </w:rPr>
            </w:pPr>
          </w:p>
        </w:tc>
      </w:tr>
      <w:tr w:rsidR="0038197B" w:rsidRPr="00A93A41" w14:paraId="6C9F97DD" w14:textId="77777777" w:rsidTr="00E25060">
        <w:tc>
          <w:tcPr>
            <w:tcW w:w="6937" w:type="dxa"/>
          </w:tcPr>
          <w:p w14:paraId="2763CCFC" w14:textId="77777777" w:rsidR="0038197B" w:rsidRPr="00A93A41" w:rsidRDefault="0038197B" w:rsidP="00E25060">
            <w:pPr>
              <w:spacing w:after="200" w:line="276" w:lineRule="auto"/>
              <w:ind w:left="45"/>
              <w:rPr>
                <w:rFonts w:ascii="Times New Roman" w:eastAsia="Calibri" w:hAnsi="Times New Roman" w:cs="Times New Roman"/>
              </w:rPr>
            </w:pPr>
            <w:r w:rsidRPr="00A93A41">
              <w:rPr>
                <w:rFonts w:ascii="Times New Roman" w:eastAsia="Calibri" w:hAnsi="Times New Roman" w:cs="Times New Roman"/>
              </w:rPr>
              <w:t>Demonstrate an understanding of the roles, responsibilities, and competencies of other health professionals involved in antimicrobial treatment policy decisions</w:t>
            </w:r>
          </w:p>
        </w:tc>
        <w:tc>
          <w:tcPr>
            <w:tcW w:w="1110" w:type="dxa"/>
          </w:tcPr>
          <w:p w14:paraId="3ABBB1A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4D9BC9F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0C24ACE6" w14:textId="77777777" w:rsidTr="00E25060">
        <w:tc>
          <w:tcPr>
            <w:tcW w:w="6937" w:type="dxa"/>
          </w:tcPr>
          <w:p w14:paraId="4191EDA6" w14:textId="7CE586AE" w:rsidR="0038197B" w:rsidRPr="00A93A41" w:rsidRDefault="0038197B" w:rsidP="00E25060">
            <w:pPr>
              <w:spacing w:after="200" w:line="276" w:lineRule="auto"/>
              <w:ind w:left="45"/>
              <w:rPr>
                <w:rFonts w:ascii="Times New Roman" w:eastAsia="Calibri" w:hAnsi="Times New Roman" w:cs="Times New Roman"/>
              </w:rPr>
            </w:pPr>
            <w:r w:rsidRPr="00A93A41">
              <w:rPr>
                <w:rFonts w:ascii="Times New Roman" w:eastAsia="Calibri" w:hAnsi="Times New Roman" w:cs="Times New Roman"/>
              </w:rPr>
              <w:t>Explain why it is important that healthcare professionals, involved in the delivery of antimicrobial therapy (including the prescription, delivery and supply), have a common understanding of antimicrobial treatment policy decisions, the quantity of antimicrobial use, and effective patient/client outcomes</w:t>
            </w:r>
          </w:p>
        </w:tc>
        <w:tc>
          <w:tcPr>
            <w:tcW w:w="1110" w:type="dxa"/>
          </w:tcPr>
          <w:p w14:paraId="1656D69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1C733E2B"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31D21DE9" w14:textId="77777777" w:rsidTr="00E25060">
        <w:tc>
          <w:tcPr>
            <w:tcW w:w="6937" w:type="dxa"/>
          </w:tcPr>
          <w:p w14:paraId="7609ACA6" w14:textId="77777777" w:rsidR="0038197B" w:rsidRPr="00A93A41" w:rsidRDefault="0038197B" w:rsidP="00E25060">
            <w:pPr>
              <w:spacing w:after="200" w:line="276" w:lineRule="auto"/>
              <w:ind w:left="45"/>
              <w:rPr>
                <w:rFonts w:ascii="Times New Roman" w:eastAsia="Calibri" w:hAnsi="Times New Roman" w:cs="Times New Roman"/>
              </w:rPr>
            </w:pPr>
            <w:r w:rsidRPr="00A93A41">
              <w:rPr>
                <w:rFonts w:ascii="Times New Roman" w:eastAsia="Calibri" w:hAnsi="Times New Roman" w:cs="Times New Roman"/>
              </w:rPr>
              <w:t>Establish collaborative communication principles and actively listen to other professionals and patients/carer involved in the delivery of antimicrobial therapy</w:t>
            </w:r>
          </w:p>
        </w:tc>
        <w:tc>
          <w:tcPr>
            <w:tcW w:w="1110" w:type="dxa"/>
          </w:tcPr>
          <w:p w14:paraId="6C3145E0"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3952A00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1BE51CB9" w14:textId="77777777" w:rsidTr="00E25060">
        <w:tc>
          <w:tcPr>
            <w:tcW w:w="6937" w:type="dxa"/>
          </w:tcPr>
          <w:p w14:paraId="64D246A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lastRenderedPageBreak/>
              <w:t>Communicate effectively to ensure common understanding of care decisions</w:t>
            </w:r>
          </w:p>
        </w:tc>
        <w:tc>
          <w:tcPr>
            <w:tcW w:w="1110" w:type="dxa"/>
          </w:tcPr>
          <w:p w14:paraId="71EDCB7C"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4AA44B2F"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7DC9034F" w14:textId="77777777" w:rsidTr="00E25060">
        <w:tc>
          <w:tcPr>
            <w:tcW w:w="6937" w:type="dxa"/>
          </w:tcPr>
          <w:p w14:paraId="3F8BA618" w14:textId="0C6CBDD2" w:rsidR="0038197B" w:rsidRPr="00A93A41" w:rsidRDefault="0038197B" w:rsidP="00E25060">
            <w:pPr>
              <w:spacing w:after="200" w:line="276" w:lineRule="auto"/>
              <w:ind w:left="45"/>
              <w:rPr>
                <w:rFonts w:ascii="Times New Roman" w:eastAsia="Calibri" w:hAnsi="Times New Roman" w:cs="Times New Roman"/>
              </w:rPr>
            </w:pPr>
            <w:r w:rsidRPr="00A93A41">
              <w:rPr>
                <w:rFonts w:ascii="Times New Roman" w:eastAsia="Calibri" w:hAnsi="Times New Roman" w:cs="Times New Roman"/>
              </w:rPr>
              <w:t xml:space="preserve">Develop trusting relationships with patients/carer and other health/social care professionals </w:t>
            </w:r>
          </w:p>
        </w:tc>
        <w:tc>
          <w:tcPr>
            <w:tcW w:w="1110" w:type="dxa"/>
          </w:tcPr>
          <w:p w14:paraId="6B6FCC18"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0</w:t>
            </w:r>
          </w:p>
        </w:tc>
        <w:tc>
          <w:tcPr>
            <w:tcW w:w="963" w:type="dxa"/>
          </w:tcPr>
          <w:p w14:paraId="3AF5ABB5"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6.0</w:t>
            </w:r>
          </w:p>
        </w:tc>
      </w:tr>
      <w:tr w:rsidR="0038197B" w:rsidRPr="00A93A41" w14:paraId="5B8471C7" w14:textId="77777777" w:rsidTr="00E25060">
        <w:tc>
          <w:tcPr>
            <w:tcW w:w="6937" w:type="dxa"/>
          </w:tcPr>
          <w:p w14:paraId="2390F59F" w14:textId="70D277E7" w:rsidR="0038197B" w:rsidRPr="00A93A41" w:rsidRDefault="0038197B" w:rsidP="00E25060">
            <w:pPr>
              <w:spacing w:after="200" w:line="276" w:lineRule="auto"/>
              <w:ind w:left="45"/>
              <w:rPr>
                <w:rFonts w:ascii="Times New Roman" w:eastAsia="Calibri" w:hAnsi="Times New Roman" w:cs="Times New Roman"/>
              </w:rPr>
            </w:pPr>
            <w:r w:rsidRPr="00A93A41">
              <w:rPr>
                <w:rFonts w:ascii="Times New Roman" w:eastAsia="Calibri" w:hAnsi="Times New Roman" w:cs="Times New Roman"/>
              </w:rPr>
              <w:t xml:space="preserve">Effectively use information and communication technology to improve interprofessional patient-centred care </w:t>
            </w:r>
          </w:p>
        </w:tc>
        <w:tc>
          <w:tcPr>
            <w:tcW w:w="1110" w:type="dxa"/>
          </w:tcPr>
          <w:p w14:paraId="0B2B9B6C"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1</w:t>
            </w:r>
          </w:p>
        </w:tc>
        <w:tc>
          <w:tcPr>
            <w:tcW w:w="963" w:type="dxa"/>
          </w:tcPr>
          <w:p w14:paraId="22F63CBA" w14:textId="77777777" w:rsidR="0038197B" w:rsidRPr="00A93A41" w:rsidRDefault="0038197B" w:rsidP="00E25060">
            <w:pPr>
              <w:spacing w:after="200" w:line="276" w:lineRule="auto"/>
              <w:rPr>
                <w:rFonts w:ascii="Times New Roman" w:eastAsia="Calibri" w:hAnsi="Times New Roman" w:cs="Times New Roman"/>
              </w:rPr>
            </w:pPr>
            <w:r w:rsidRPr="00A93A41">
              <w:rPr>
                <w:rFonts w:ascii="Times New Roman" w:eastAsia="Calibri" w:hAnsi="Times New Roman" w:cs="Times New Roman"/>
              </w:rPr>
              <w:t>5.5</w:t>
            </w:r>
          </w:p>
        </w:tc>
      </w:tr>
    </w:tbl>
    <w:p w14:paraId="030DC0B4" w14:textId="0EE48BC3" w:rsidR="0038197B" w:rsidRPr="00A93A41" w:rsidRDefault="0038197B" w:rsidP="00E25060">
      <w:pPr>
        <w:rPr>
          <w:rFonts w:ascii="Times New Roman" w:eastAsia="Calibri" w:hAnsi="Times New Roman" w:cs="Times New Roman"/>
          <w:sz w:val="24"/>
          <w:szCs w:val="24"/>
        </w:rPr>
      </w:pPr>
      <w:r w:rsidRPr="00A93A41">
        <w:rPr>
          <w:rFonts w:ascii="Times New Roman" w:eastAsia="Calibri" w:hAnsi="Times New Roman" w:cs="Times New Roman"/>
          <w:sz w:val="24"/>
          <w:szCs w:val="24"/>
        </w:rPr>
        <w:t>*</w:t>
      </w:r>
      <w:r w:rsidR="00A93A41" w:rsidRPr="00A93A41">
        <w:rPr>
          <w:rFonts w:ascii="Times New Roman" w:eastAsia="Calibri" w:hAnsi="Times New Roman" w:cs="Times New Roman"/>
          <w:sz w:val="24"/>
          <w:szCs w:val="24"/>
        </w:rPr>
        <w:t>L</w:t>
      </w:r>
      <w:r w:rsidRPr="00A93A41">
        <w:rPr>
          <w:rFonts w:ascii="Times New Roman" w:eastAsia="Calibri" w:hAnsi="Times New Roman" w:cs="Times New Roman"/>
          <w:sz w:val="24"/>
          <w:szCs w:val="24"/>
        </w:rPr>
        <w:t>ack of agreement</w:t>
      </w:r>
      <w:r w:rsidR="001C1A61"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i.e. IQR </w:t>
      </w:r>
      <w:r w:rsidR="001C1A61" w:rsidRPr="00A93A41">
        <w:rPr>
          <w:rFonts w:ascii="Times New Roman" w:eastAsia="Calibri" w:hAnsi="Times New Roman" w:cs="Times New Roman"/>
          <w:sz w:val="24"/>
          <w:szCs w:val="24"/>
        </w:rPr>
        <w:t>&gt;</w:t>
      </w:r>
      <w:r w:rsidRPr="00A93A41">
        <w:rPr>
          <w:rFonts w:ascii="Times New Roman" w:eastAsia="Calibri" w:hAnsi="Times New Roman" w:cs="Times New Roman"/>
          <w:sz w:val="24"/>
          <w:szCs w:val="24"/>
        </w:rPr>
        <w:t>1.5</w:t>
      </w:r>
      <w:r w:rsidR="001C1A61"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include in round 2 questionnaire</w:t>
      </w:r>
      <w:r w:rsidR="001C1A61" w:rsidRPr="00A93A41">
        <w:rPr>
          <w:rFonts w:ascii="Times New Roman" w:eastAsia="Calibri" w:hAnsi="Times New Roman" w:cs="Times New Roman"/>
          <w:sz w:val="24"/>
          <w:szCs w:val="24"/>
        </w:rPr>
        <w:t>.</w:t>
      </w:r>
    </w:p>
    <w:p w14:paraId="41A671F6" w14:textId="77777777" w:rsidR="0038197B" w:rsidRPr="00A93A41" w:rsidRDefault="0038197B" w:rsidP="00E25060">
      <w:pPr>
        <w:rPr>
          <w:rFonts w:ascii="Times New Roman" w:eastAsia="Calibri" w:hAnsi="Times New Roman" w:cs="Times New Roman"/>
          <w:sz w:val="24"/>
          <w:szCs w:val="24"/>
        </w:rPr>
      </w:pPr>
    </w:p>
    <w:p w14:paraId="296EC988" w14:textId="77777777" w:rsidR="0038197B" w:rsidRPr="00A93A41" w:rsidRDefault="0038197B" w:rsidP="00E25060">
      <w:pPr>
        <w:spacing w:after="200" w:line="276" w:lineRule="auto"/>
        <w:rPr>
          <w:rFonts w:ascii="Times New Roman" w:eastAsia="Calibri" w:hAnsi="Times New Roman" w:cs="Times New Roman"/>
          <w:sz w:val="24"/>
          <w:szCs w:val="24"/>
        </w:rPr>
      </w:pPr>
    </w:p>
    <w:p w14:paraId="1A3624C0" w14:textId="06D31F74" w:rsidR="0038197B" w:rsidRPr="00A93A41" w:rsidRDefault="0038197B" w:rsidP="00E25060">
      <w:pPr>
        <w:spacing w:after="200" w:line="276" w:lineRule="auto"/>
        <w:ind w:left="360"/>
        <w:rPr>
          <w:rFonts w:ascii="Times New Roman" w:eastAsia="Calibri" w:hAnsi="Times New Roman" w:cs="Times New Roman"/>
          <w:b/>
          <w:sz w:val="24"/>
          <w:szCs w:val="24"/>
        </w:rPr>
      </w:pPr>
      <w:bookmarkStart w:id="9" w:name="_Hlk512275282"/>
      <w:r w:rsidRPr="00A93A41">
        <w:rPr>
          <w:rFonts w:ascii="Times New Roman" w:eastAsia="Calibri" w:hAnsi="Times New Roman" w:cs="Times New Roman"/>
          <w:b/>
          <w:sz w:val="24"/>
          <w:szCs w:val="24"/>
        </w:rPr>
        <w:t xml:space="preserve">Table </w:t>
      </w:r>
      <w:r w:rsidR="001C1A61" w:rsidRPr="00A93A41">
        <w:rPr>
          <w:rFonts w:ascii="Times New Roman" w:eastAsia="Calibri" w:hAnsi="Times New Roman" w:cs="Times New Roman"/>
          <w:b/>
          <w:sz w:val="24"/>
          <w:szCs w:val="24"/>
        </w:rPr>
        <w:t>A</w:t>
      </w:r>
      <w:r w:rsidRPr="00A93A41">
        <w:rPr>
          <w:rFonts w:ascii="Times New Roman" w:eastAsia="Calibri" w:hAnsi="Times New Roman" w:cs="Times New Roman"/>
          <w:b/>
          <w:sz w:val="24"/>
          <w:szCs w:val="24"/>
        </w:rPr>
        <w:t>3</w:t>
      </w:r>
      <w:r w:rsidR="001C1A61" w:rsidRPr="00A93A41">
        <w:rPr>
          <w:rFonts w:ascii="Times New Roman" w:eastAsia="Calibri" w:hAnsi="Times New Roman" w:cs="Times New Roman"/>
          <w:b/>
          <w:sz w:val="24"/>
          <w:szCs w:val="24"/>
        </w:rPr>
        <w:t>.</w:t>
      </w:r>
      <w:r w:rsidRPr="00A93A41">
        <w:rPr>
          <w:rFonts w:ascii="Times New Roman" w:eastAsia="Calibri" w:hAnsi="Times New Roman" w:cs="Times New Roman"/>
          <w:b/>
          <w:sz w:val="24"/>
          <w:szCs w:val="24"/>
        </w:rPr>
        <w:t xml:space="preserve"> New and amended descriptors</w:t>
      </w:r>
    </w:p>
    <w:tbl>
      <w:tblPr>
        <w:tblStyle w:val="TableGrid1"/>
        <w:tblW w:w="0" w:type="auto"/>
        <w:tblLook w:val="04A0" w:firstRow="1" w:lastRow="0" w:firstColumn="1" w:lastColumn="0" w:noHBand="0" w:noVBand="1"/>
      </w:tblPr>
      <w:tblGrid>
        <w:gridCol w:w="8494"/>
      </w:tblGrid>
      <w:tr w:rsidR="0038197B" w:rsidRPr="00A93A41" w14:paraId="0AEAB378" w14:textId="77777777" w:rsidTr="00E25060">
        <w:tc>
          <w:tcPr>
            <w:tcW w:w="8494" w:type="dxa"/>
          </w:tcPr>
          <w:bookmarkEnd w:id="9"/>
          <w:p w14:paraId="2A2C9206" w14:textId="48EA1A41" w:rsidR="0038197B" w:rsidRPr="00A93A41" w:rsidRDefault="0038197B" w:rsidP="00E25060">
            <w:pPr>
              <w:rPr>
                <w:b/>
              </w:rPr>
            </w:pPr>
            <w:r w:rsidRPr="00A93A41">
              <w:rPr>
                <w:b/>
              </w:rPr>
              <w:t xml:space="preserve">New </w:t>
            </w:r>
            <w:r w:rsidR="00A93A41" w:rsidRPr="00A93A41">
              <w:rPr>
                <w:b/>
              </w:rPr>
              <w:t>d</w:t>
            </w:r>
            <w:r w:rsidRPr="00A93A41">
              <w:rPr>
                <w:b/>
              </w:rPr>
              <w:t>escriptors</w:t>
            </w:r>
          </w:p>
        </w:tc>
      </w:tr>
      <w:tr w:rsidR="0038197B" w:rsidRPr="00A93A41" w14:paraId="69435AB5" w14:textId="77777777" w:rsidTr="00E25060">
        <w:tc>
          <w:tcPr>
            <w:tcW w:w="8494" w:type="dxa"/>
          </w:tcPr>
          <w:p w14:paraId="68F3BA6A" w14:textId="77777777" w:rsidR="0038197B" w:rsidRPr="00A93A41" w:rsidRDefault="0038197B" w:rsidP="00E25060">
            <w:r w:rsidRPr="00A93A41">
              <w:rPr>
                <w:b/>
              </w:rPr>
              <w:t>Domain One</w:t>
            </w:r>
            <w:r w:rsidRPr="00A93A41">
              <w:t>: Infection prevention and control</w:t>
            </w:r>
          </w:p>
        </w:tc>
      </w:tr>
      <w:tr w:rsidR="0038197B" w:rsidRPr="00A93A41" w14:paraId="3A17E451" w14:textId="77777777" w:rsidTr="00E25060">
        <w:tc>
          <w:tcPr>
            <w:tcW w:w="8494" w:type="dxa"/>
          </w:tcPr>
          <w:p w14:paraId="57FBC8AA" w14:textId="77777777" w:rsidR="0038197B" w:rsidRPr="00A93A41" w:rsidRDefault="0038197B" w:rsidP="00E25060">
            <w:r w:rsidRPr="00A93A41">
              <w:t>Understanding the role of the environment in optimal infection prevention and control practices including hand hygiene</w:t>
            </w:r>
          </w:p>
          <w:p w14:paraId="714E05B6" w14:textId="6C6A4F19" w:rsidR="0038197B" w:rsidRPr="00A93A41" w:rsidRDefault="0038197B" w:rsidP="00E25060">
            <w:r w:rsidRPr="00A93A41">
              <w:t>Enabling infection prevention and control self-care for patients and family</w:t>
            </w:r>
          </w:p>
          <w:p w14:paraId="593DFCCB" w14:textId="77777777" w:rsidR="0038197B" w:rsidRPr="00A93A41" w:rsidRDefault="0038197B" w:rsidP="00E25060"/>
        </w:tc>
      </w:tr>
      <w:tr w:rsidR="0038197B" w:rsidRPr="00A93A41" w14:paraId="05F14251" w14:textId="77777777" w:rsidTr="00E25060">
        <w:tc>
          <w:tcPr>
            <w:tcW w:w="8494" w:type="dxa"/>
          </w:tcPr>
          <w:p w14:paraId="419ED8D5" w14:textId="77777777" w:rsidR="0038197B" w:rsidRPr="00A93A41" w:rsidRDefault="0038197B" w:rsidP="00E25060">
            <w:r w:rsidRPr="00A93A41">
              <w:rPr>
                <w:b/>
              </w:rPr>
              <w:t>Domain Two</w:t>
            </w:r>
            <w:r w:rsidRPr="00A93A41">
              <w:t>: Antimicrobials and antimicrobial resistance</w:t>
            </w:r>
          </w:p>
        </w:tc>
      </w:tr>
      <w:tr w:rsidR="0038197B" w:rsidRPr="00A93A41" w14:paraId="4FA20682" w14:textId="77777777" w:rsidTr="00E25060">
        <w:tc>
          <w:tcPr>
            <w:tcW w:w="8494" w:type="dxa"/>
          </w:tcPr>
          <w:p w14:paraId="1389D639" w14:textId="7B835029" w:rsidR="0038197B" w:rsidRPr="00A93A41" w:rsidRDefault="0038197B" w:rsidP="00E25060">
            <w:pPr>
              <w:rPr>
                <w:b/>
              </w:rPr>
            </w:pPr>
            <w:r w:rsidRPr="00A93A41">
              <w:t>Recogn</w:t>
            </w:r>
            <w:r w:rsidR="00353832" w:rsidRPr="00A93A41">
              <w:t>ize</w:t>
            </w:r>
            <w:r w:rsidRPr="00A93A41">
              <w:t xml:space="preserve"> the importance of adequate specimen collection during relevant stages of antimicrobial use (i.e. prior/during antibiotic treatment)</w:t>
            </w:r>
          </w:p>
          <w:p w14:paraId="29EC1669" w14:textId="77777777" w:rsidR="0038197B" w:rsidRPr="00A93A41" w:rsidRDefault="0038197B" w:rsidP="00E25060">
            <w:pPr>
              <w:rPr>
                <w:shd w:val="clear" w:color="auto" w:fill="FFFFFF"/>
              </w:rPr>
            </w:pPr>
            <w:r w:rsidRPr="00A93A41">
              <w:rPr>
                <w:shd w:val="clear" w:color="auto" w:fill="FFFFFF"/>
              </w:rPr>
              <w:t>Describe how to recognize the appropriate response to antimicrobial treatment and the main signs that demonstrate antimicrobial failures</w:t>
            </w:r>
          </w:p>
          <w:p w14:paraId="61247B7B" w14:textId="77777777" w:rsidR="0038197B" w:rsidRPr="00A93A41" w:rsidRDefault="0038197B" w:rsidP="00E25060"/>
        </w:tc>
      </w:tr>
      <w:tr w:rsidR="0038197B" w:rsidRPr="00A93A41" w14:paraId="61BA8D37" w14:textId="77777777" w:rsidTr="00E25060">
        <w:tc>
          <w:tcPr>
            <w:tcW w:w="8494" w:type="dxa"/>
          </w:tcPr>
          <w:p w14:paraId="15E0877D" w14:textId="77777777" w:rsidR="0038197B" w:rsidRPr="00A93A41" w:rsidRDefault="0038197B" w:rsidP="00E25060">
            <w:r w:rsidRPr="00A93A41">
              <w:rPr>
                <w:b/>
              </w:rPr>
              <w:t>Domain Three</w:t>
            </w:r>
            <w:r w:rsidRPr="00A93A41">
              <w:t>: The diagnosis of infection and the use of antimicrobials</w:t>
            </w:r>
          </w:p>
        </w:tc>
      </w:tr>
      <w:tr w:rsidR="0038197B" w:rsidRPr="00A93A41" w14:paraId="3ADAEE05" w14:textId="77777777" w:rsidTr="00E25060">
        <w:trPr>
          <w:trHeight w:val="941"/>
        </w:trPr>
        <w:tc>
          <w:tcPr>
            <w:tcW w:w="8494" w:type="dxa"/>
          </w:tcPr>
          <w:p w14:paraId="4CC869C5" w14:textId="77777777" w:rsidR="0038197B" w:rsidRPr="00A93A41" w:rsidRDefault="0038197B" w:rsidP="00E25060">
            <w:r w:rsidRPr="00A93A41">
              <w:t>Demonstrate an understanding of the role of the nurse regarding quality and safety of antibiotic prescriptions</w:t>
            </w:r>
          </w:p>
          <w:p w14:paraId="3F8E8EE5" w14:textId="77777777" w:rsidR="0038197B" w:rsidRPr="00A93A41" w:rsidRDefault="0038197B" w:rsidP="00E25060">
            <w:r w:rsidRPr="00A93A41">
              <w:t>Demonstrate an awareness of laboratory results (i.e. culture and sensitivity) that demand prompt intervention)</w:t>
            </w:r>
          </w:p>
          <w:p w14:paraId="5B0CC959" w14:textId="4569677F" w:rsidR="0038197B" w:rsidRPr="00A93A41" w:rsidRDefault="0038197B" w:rsidP="00E25060">
            <w:pPr>
              <w:rPr>
                <w:shd w:val="clear" w:color="auto" w:fill="FFFFFF"/>
              </w:rPr>
            </w:pPr>
            <w:r w:rsidRPr="00A93A41">
              <w:rPr>
                <w:shd w:val="clear" w:color="auto" w:fill="FFFFFF"/>
              </w:rPr>
              <w:t xml:space="preserve">Recognize antimicrobials that should be preserved for treatment of specific infections e.g. </w:t>
            </w:r>
            <w:proofErr w:type="spellStart"/>
            <w:r w:rsidRPr="00A93A41">
              <w:rPr>
                <w:shd w:val="clear" w:color="auto" w:fill="FFFFFF"/>
              </w:rPr>
              <w:t>carbapenemase</w:t>
            </w:r>
            <w:proofErr w:type="spellEnd"/>
            <w:r w:rsidRPr="00A93A41">
              <w:rPr>
                <w:shd w:val="clear" w:color="auto" w:fill="FFFFFF"/>
              </w:rPr>
              <w:t>-producing Enterobacteriaceae (CPE) or colistin-resistant</w:t>
            </w:r>
            <w:r w:rsidR="00E25060" w:rsidRPr="00A93A41">
              <w:rPr>
                <w:shd w:val="clear" w:color="auto" w:fill="FFFFFF"/>
              </w:rPr>
              <w:t xml:space="preserve"> </w:t>
            </w:r>
          </w:p>
          <w:p w14:paraId="1495333A" w14:textId="77777777" w:rsidR="0038197B" w:rsidRPr="00A93A41" w:rsidRDefault="0038197B" w:rsidP="00E25060"/>
        </w:tc>
      </w:tr>
      <w:tr w:rsidR="0038197B" w:rsidRPr="00A93A41" w14:paraId="5C258030" w14:textId="77777777" w:rsidTr="00E25060">
        <w:tc>
          <w:tcPr>
            <w:tcW w:w="8494" w:type="dxa"/>
          </w:tcPr>
          <w:p w14:paraId="7BEA0743" w14:textId="77777777" w:rsidR="0038197B" w:rsidRPr="00A93A41" w:rsidRDefault="0038197B" w:rsidP="00E25060">
            <w:r w:rsidRPr="00A93A41">
              <w:rPr>
                <w:b/>
              </w:rPr>
              <w:t>Domain Four</w:t>
            </w:r>
            <w:r w:rsidRPr="00A93A41">
              <w:t>: Antimicrobial prescribing practice</w:t>
            </w:r>
          </w:p>
        </w:tc>
      </w:tr>
      <w:tr w:rsidR="0038197B" w:rsidRPr="00A93A41" w14:paraId="75E6494E" w14:textId="77777777" w:rsidTr="00E25060">
        <w:tc>
          <w:tcPr>
            <w:tcW w:w="8494" w:type="dxa"/>
          </w:tcPr>
          <w:p w14:paraId="25B38C2D" w14:textId="77777777" w:rsidR="0038197B" w:rsidRPr="00A93A41" w:rsidRDefault="0038197B" w:rsidP="00E25060">
            <w:pPr>
              <w:rPr>
                <w:b/>
                <w:u w:val="single"/>
                <w:shd w:val="clear" w:color="auto" w:fill="FFFFFF"/>
              </w:rPr>
            </w:pPr>
            <w:r w:rsidRPr="00A93A41">
              <w:rPr>
                <w:shd w:val="clear" w:color="auto" w:fill="FFFFFF"/>
              </w:rPr>
              <w:t>Describe the difference between empiric, targeted and prophylaxis antimicrobial therapy</w:t>
            </w:r>
          </w:p>
          <w:p w14:paraId="741572E9" w14:textId="77777777" w:rsidR="0038197B" w:rsidRPr="00A93A41" w:rsidRDefault="0038197B" w:rsidP="00E25060"/>
        </w:tc>
      </w:tr>
      <w:tr w:rsidR="0038197B" w:rsidRPr="00A93A41" w14:paraId="28DF8D0A" w14:textId="77777777" w:rsidTr="00E25060">
        <w:tc>
          <w:tcPr>
            <w:tcW w:w="8494" w:type="dxa"/>
          </w:tcPr>
          <w:p w14:paraId="1E972E7F" w14:textId="58DD7CCE" w:rsidR="0038197B" w:rsidRPr="00A93A41" w:rsidRDefault="0038197B" w:rsidP="00E25060">
            <w:pPr>
              <w:rPr>
                <w:shd w:val="clear" w:color="auto" w:fill="FFFFFF"/>
              </w:rPr>
            </w:pPr>
            <w:r w:rsidRPr="00A93A41">
              <w:rPr>
                <w:b/>
                <w:shd w:val="clear" w:color="auto" w:fill="FFFFFF"/>
              </w:rPr>
              <w:t>Domain Five</w:t>
            </w:r>
            <w:r w:rsidRPr="00A93A41">
              <w:rPr>
                <w:shd w:val="clear" w:color="auto" w:fill="FFFFFF"/>
              </w:rPr>
              <w:t>:</w:t>
            </w:r>
            <w:r w:rsidRPr="00A93A41">
              <w:rPr>
                <w:b/>
              </w:rPr>
              <w:t xml:space="preserve"> </w:t>
            </w:r>
            <w:r w:rsidRPr="00A93A41">
              <w:t>Person</w:t>
            </w:r>
            <w:r w:rsidR="001C1A61" w:rsidRPr="00A93A41">
              <w:t>-</w:t>
            </w:r>
            <w:r w:rsidRPr="00A93A41">
              <w:t>centred care</w:t>
            </w:r>
          </w:p>
        </w:tc>
      </w:tr>
      <w:tr w:rsidR="0038197B" w:rsidRPr="00A93A41" w14:paraId="198A23EE" w14:textId="77777777" w:rsidTr="00E25060">
        <w:tc>
          <w:tcPr>
            <w:tcW w:w="8494" w:type="dxa"/>
          </w:tcPr>
          <w:p w14:paraId="23327660" w14:textId="302F99B1" w:rsidR="0038197B" w:rsidRPr="00A93A41" w:rsidRDefault="0038197B" w:rsidP="00E25060">
            <w:pPr>
              <w:rPr>
                <w:shd w:val="clear" w:color="auto" w:fill="FFFFFF"/>
              </w:rPr>
            </w:pPr>
            <w:r w:rsidRPr="00A93A41">
              <w:rPr>
                <w:shd w:val="clear" w:color="auto" w:fill="FFFFFF"/>
              </w:rPr>
              <w:t>Recognize patient social-economic restrictions (or other conditions of vulnerability) that may limit the appropriate course</w:t>
            </w:r>
            <w:r w:rsidR="00E25060" w:rsidRPr="00A93A41">
              <w:rPr>
                <w:shd w:val="clear" w:color="auto" w:fill="FFFFFF"/>
              </w:rPr>
              <w:t xml:space="preserve"> </w:t>
            </w:r>
            <w:r w:rsidRPr="00A93A41">
              <w:rPr>
                <w:shd w:val="clear" w:color="auto" w:fill="FFFFFF"/>
              </w:rPr>
              <w:t>of antimicrobials, and support patients and their families for social protection achievement</w:t>
            </w:r>
          </w:p>
          <w:p w14:paraId="61F40E20" w14:textId="77777777" w:rsidR="0038197B" w:rsidRPr="00A93A41" w:rsidRDefault="0038197B" w:rsidP="00E25060">
            <w:r w:rsidRPr="00A93A41">
              <w:rPr>
                <w:shd w:val="clear" w:color="auto" w:fill="FFFFFF"/>
              </w:rPr>
              <w:t>Recognize patients and families who require support to complete a course of antimicrobial therapy</w:t>
            </w:r>
          </w:p>
          <w:p w14:paraId="6ACEC5E0" w14:textId="77777777" w:rsidR="0038197B" w:rsidRPr="00A93A41" w:rsidRDefault="0038197B" w:rsidP="00E25060">
            <w:pPr>
              <w:rPr>
                <w:b/>
                <w:shd w:val="clear" w:color="auto" w:fill="FFFFFF"/>
              </w:rPr>
            </w:pPr>
          </w:p>
        </w:tc>
      </w:tr>
      <w:tr w:rsidR="0038197B" w:rsidRPr="00A93A41" w14:paraId="503348FB" w14:textId="77777777" w:rsidTr="00E25060">
        <w:tc>
          <w:tcPr>
            <w:tcW w:w="8494" w:type="dxa"/>
          </w:tcPr>
          <w:p w14:paraId="6391172F" w14:textId="77777777" w:rsidR="0038197B" w:rsidRPr="00A93A41" w:rsidRDefault="0038197B" w:rsidP="00E25060">
            <w:pPr>
              <w:rPr>
                <w:b/>
                <w:shd w:val="clear" w:color="auto" w:fill="FFFFFF"/>
              </w:rPr>
            </w:pPr>
            <w:r w:rsidRPr="00A93A41">
              <w:rPr>
                <w:b/>
                <w:shd w:val="clear" w:color="auto" w:fill="FFFFFF"/>
              </w:rPr>
              <w:t>Amended Descriptors</w:t>
            </w:r>
          </w:p>
        </w:tc>
      </w:tr>
      <w:tr w:rsidR="0038197B" w:rsidRPr="00A93A41" w14:paraId="051F8A60" w14:textId="77777777" w:rsidTr="00E25060">
        <w:tc>
          <w:tcPr>
            <w:tcW w:w="8494" w:type="dxa"/>
          </w:tcPr>
          <w:p w14:paraId="5A839608" w14:textId="77777777" w:rsidR="0038197B" w:rsidRPr="00A93A41" w:rsidRDefault="0038197B" w:rsidP="00E25060">
            <w:pPr>
              <w:rPr>
                <w:shd w:val="clear" w:color="auto" w:fill="FFFFFF"/>
              </w:rPr>
            </w:pPr>
            <w:r w:rsidRPr="00A93A41">
              <w:rPr>
                <w:b/>
              </w:rPr>
              <w:t>Domain One</w:t>
            </w:r>
            <w:r w:rsidRPr="00A93A41">
              <w:rPr>
                <w:bCs/>
              </w:rPr>
              <w:t xml:space="preserve">: </w:t>
            </w:r>
            <w:r w:rsidRPr="00A93A41">
              <w:t>Infection prevention and control</w:t>
            </w:r>
          </w:p>
        </w:tc>
      </w:tr>
      <w:tr w:rsidR="0038197B" w:rsidRPr="00A93A41" w14:paraId="531F9851" w14:textId="77777777" w:rsidTr="00E25060">
        <w:tc>
          <w:tcPr>
            <w:tcW w:w="8494" w:type="dxa"/>
          </w:tcPr>
          <w:p w14:paraId="260C33B5" w14:textId="4409CBDE" w:rsidR="0038197B" w:rsidRPr="00A93A41" w:rsidRDefault="0038197B" w:rsidP="00E25060">
            <w:pPr>
              <w:rPr>
                <w:shd w:val="clear" w:color="auto" w:fill="FFFFFF"/>
              </w:rPr>
            </w:pPr>
            <w:r w:rsidRPr="00A93A41">
              <w:rPr>
                <w:shd w:val="clear" w:color="auto" w:fill="FFFFFF"/>
              </w:rPr>
              <w:lastRenderedPageBreak/>
              <w:t>Demonstrating knowledge and awareness of international/national strategies on infection prevention and control and antimicrobial resistance such as Global Action Plan for AMR and national recommendations, guidelines, and legal requirements-or equivalent</w:t>
            </w:r>
          </w:p>
          <w:p w14:paraId="3D286E63" w14:textId="77777777" w:rsidR="0038197B" w:rsidRPr="00A93A41" w:rsidRDefault="0038197B" w:rsidP="00E25060">
            <w:pPr>
              <w:rPr>
                <w:b/>
              </w:rPr>
            </w:pPr>
          </w:p>
        </w:tc>
      </w:tr>
      <w:tr w:rsidR="0038197B" w:rsidRPr="00A93A41" w14:paraId="28465D4C" w14:textId="77777777" w:rsidTr="00E25060">
        <w:tc>
          <w:tcPr>
            <w:tcW w:w="8494" w:type="dxa"/>
          </w:tcPr>
          <w:p w14:paraId="7E2338C8" w14:textId="77777777" w:rsidR="0038197B" w:rsidRPr="00A93A41" w:rsidRDefault="0038197B" w:rsidP="00E25060">
            <w:pPr>
              <w:rPr>
                <w:b/>
                <w:shd w:val="clear" w:color="auto" w:fill="FFFFFF"/>
              </w:rPr>
            </w:pPr>
            <w:r w:rsidRPr="00A93A41">
              <w:rPr>
                <w:b/>
                <w:shd w:val="clear" w:color="auto" w:fill="FFFFFF"/>
              </w:rPr>
              <w:t>Domain Two</w:t>
            </w:r>
            <w:r w:rsidRPr="00A93A41">
              <w:rPr>
                <w:bCs/>
                <w:shd w:val="clear" w:color="auto" w:fill="FFFFFF"/>
              </w:rPr>
              <w:t>:</w:t>
            </w:r>
            <w:r w:rsidRPr="00A93A41">
              <w:rPr>
                <w:bCs/>
              </w:rPr>
              <w:t xml:space="preserve"> </w:t>
            </w:r>
            <w:r w:rsidRPr="00A93A41">
              <w:t>Antimicrobials and antimicrobial resistance</w:t>
            </w:r>
          </w:p>
        </w:tc>
      </w:tr>
      <w:tr w:rsidR="0038197B" w:rsidRPr="00A93A41" w14:paraId="455CCDC4" w14:textId="77777777" w:rsidTr="00E25060">
        <w:tc>
          <w:tcPr>
            <w:tcW w:w="8494" w:type="dxa"/>
          </w:tcPr>
          <w:p w14:paraId="2E760434" w14:textId="46DEE61B" w:rsidR="0038197B" w:rsidRPr="00A93A41" w:rsidRDefault="0038197B" w:rsidP="00E25060">
            <w:pPr>
              <w:rPr>
                <w:shd w:val="clear" w:color="auto" w:fill="FFFFFF"/>
              </w:rPr>
            </w:pPr>
            <w:r w:rsidRPr="00A93A41">
              <w:rPr>
                <w:shd w:val="clear" w:color="auto" w:fill="FFFFFF"/>
              </w:rPr>
              <w:t>Describe the most common mechanisms that micro</w:t>
            </w:r>
            <w:r w:rsidR="001C1A61" w:rsidRPr="00A93A41">
              <w:rPr>
                <w:shd w:val="clear" w:color="auto" w:fill="FFFFFF"/>
              </w:rPr>
              <w:t>-</w:t>
            </w:r>
            <w:r w:rsidRPr="00A93A41">
              <w:rPr>
                <w:shd w:val="clear" w:color="auto" w:fill="FFFFFF"/>
              </w:rPr>
              <w:t>organisms use to impair antimicrobial action</w:t>
            </w:r>
          </w:p>
          <w:p w14:paraId="008BFF55" w14:textId="64A15258" w:rsidR="0038197B" w:rsidRPr="00A93A41" w:rsidRDefault="0038197B" w:rsidP="00E25060">
            <w:r w:rsidRPr="00A93A41">
              <w:t>Recogn</w:t>
            </w:r>
            <w:r w:rsidR="00353832" w:rsidRPr="00A93A41">
              <w:t>ize</w:t>
            </w:r>
            <w:r w:rsidRPr="00A93A41">
              <w:t xml:space="preserve"> the signs and symptoms of infection</w:t>
            </w:r>
          </w:p>
          <w:p w14:paraId="15CF1B73" w14:textId="77777777" w:rsidR="0038197B" w:rsidRPr="00A93A41" w:rsidRDefault="0038197B" w:rsidP="00E25060">
            <w:pPr>
              <w:rPr>
                <w:b/>
                <w:shd w:val="clear" w:color="auto" w:fill="FFFFFF"/>
              </w:rPr>
            </w:pPr>
          </w:p>
        </w:tc>
      </w:tr>
      <w:tr w:rsidR="0038197B" w:rsidRPr="00A93A41" w14:paraId="2843C677" w14:textId="77777777" w:rsidTr="00E25060">
        <w:tc>
          <w:tcPr>
            <w:tcW w:w="8494" w:type="dxa"/>
          </w:tcPr>
          <w:p w14:paraId="144EA605" w14:textId="77777777" w:rsidR="0038197B" w:rsidRPr="00A93A41" w:rsidRDefault="0038197B" w:rsidP="00E25060">
            <w:pPr>
              <w:rPr>
                <w:shd w:val="clear" w:color="auto" w:fill="FFFFFF"/>
              </w:rPr>
            </w:pPr>
            <w:r w:rsidRPr="00A93A41">
              <w:rPr>
                <w:b/>
              </w:rPr>
              <w:t>Domain Four</w:t>
            </w:r>
            <w:r w:rsidRPr="00A93A41">
              <w:rPr>
                <w:bCs/>
              </w:rPr>
              <w:t xml:space="preserve">: </w:t>
            </w:r>
            <w:r w:rsidRPr="00A93A41">
              <w:t>Antimicrobial prescribing practice</w:t>
            </w:r>
          </w:p>
        </w:tc>
      </w:tr>
      <w:tr w:rsidR="0038197B" w:rsidRPr="00A93A41" w14:paraId="46E5380E" w14:textId="77777777" w:rsidTr="00E25060">
        <w:tc>
          <w:tcPr>
            <w:tcW w:w="8494" w:type="dxa"/>
          </w:tcPr>
          <w:p w14:paraId="4B2182FE" w14:textId="6D3FA26D" w:rsidR="0038197B" w:rsidRPr="00A93A41" w:rsidRDefault="0038197B" w:rsidP="00E25060">
            <w:r w:rsidRPr="00A93A41">
              <w:t>Explain how you would identify the medicines with which antimicrobials can interact and why this is important</w:t>
            </w:r>
            <w:r w:rsidR="00E25060" w:rsidRPr="00A93A41">
              <w:t xml:space="preserve"> </w:t>
            </w:r>
          </w:p>
          <w:p w14:paraId="5FAB3A37" w14:textId="77777777" w:rsidR="0038197B" w:rsidRPr="00A93A41" w:rsidRDefault="0038197B" w:rsidP="00E25060">
            <w:pPr>
              <w:shd w:val="clear" w:color="auto" w:fill="FFFFFF"/>
              <w:ind w:firstLine="22"/>
              <w:textAlignment w:val="baseline"/>
              <w:outlineLvl w:val="2"/>
              <w:rPr>
                <w:shd w:val="clear" w:color="auto" w:fill="FFFFFF"/>
              </w:rPr>
            </w:pPr>
          </w:p>
        </w:tc>
      </w:tr>
    </w:tbl>
    <w:p w14:paraId="62A45663" w14:textId="77777777" w:rsidR="0038197B" w:rsidRPr="00A93A41" w:rsidRDefault="0038197B" w:rsidP="00E25060">
      <w:pPr>
        <w:spacing w:after="200" w:line="276" w:lineRule="auto"/>
        <w:ind w:left="360"/>
        <w:rPr>
          <w:rFonts w:ascii="Times New Roman" w:eastAsia="Calibri" w:hAnsi="Times New Roman" w:cs="Times New Roman"/>
          <w:sz w:val="24"/>
          <w:szCs w:val="24"/>
        </w:rPr>
      </w:pPr>
    </w:p>
    <w:p w14:paraId="559303FB" w14:textId="77777777" w:rsidR="0038197B" w:rsidRPr="00A93A41" w:rsidRDefault="0038197B" w:rsidP="00E25060">
      <w:pPr>
        <w:spacing w:after="200" w:line="276" w:lineRule="auto"/>
        <w:rPr>
          <w:rFonts w:ascii="Times New Roman" w:eastAsia="Calibri" w:hAnsi="Times New Roman" w:cs="Times New Roman"/>
          <w:sz w:val="24"/>
          <w:szCs w:val="24"/>
        </w:rPr>
      </w:pPr>
    </w:p>
    <w:p w14:paraId="040CA33B" w14:textId="723CDBF7" w:rsidR="0038197B" w:rsidRPr="00A93A41" w:rsidRDefault="0038197B" w:rsidP="00E25060">
      <w:pPr>
        <w:spacing w:after="200" w:line="276" w:lineRule="auto"/>
        <w:rPr>
          <w:rFonts w:ascii="Times New Roman" w:eastAsia="Calibri" w:hAnsi="Times New Roman" w:cs="Times New Roman"/>
          <w:b/>
          <w:sz w:val="24"/>
          <w:szCs w:val="24"/>
        </w:rPr>
      </w:pPr>
      <w:r w:rsidRPr="00A93A41">
        <w:rPr>
          <w:rFonts w:ascii="Times New Roman" w:eastAsia="Calibri" w:hAnsi="Times New Roman" w:cs="Times New Roman"/>
          <w:b/>
          <w:sz w:val="24"/>
          <w:szCs w:val="24"/>
        </w:rPr>
        <w:t xml:space="preserve">Table </w:t>
      </w:r>
      <w:r w:rsidR="001C1A61" w:rsidRPr="00A93A41">
        <w:rPr>
          <w:rFonts w:ascii="Times New Roman" w:eastAsia="Calibri" w:hAnsi="Times New Roman" w:cs="Times New Roman"/>
          <w:b/>
          <w:sz w:val="24"/>
          <w:szCs w:val="24"/>
        </w:rPr>
        <w:t>A</w:t>
      </w:r>
      <w:r w:rsidRPr="00A93A41">
        <w:rPr>
          <w:rFonts w:ascii="Times New Roman" w:eastAsia="Calibri" w:hAnsi="Times New Roman" w:cs="Times New Roman"/>
          <w:b/>
          <w:sz w:val="24"/>
          <w:szCs w:val="24"/>
        </w:rPr>
        <w:t>4</w:t>
      </w:r>
      <w:r w:rsidR="001C1A61" w:rsidRPr="00A93A41">
        <w:rPr>
          <w:rFonts w:ascii="Times New Roman" w:eastAsia="Calibri" w:hAnsi="Times New Roman" w:cs="Times New Roman"/>
          <w:b/>
          <w:sz w:val="24"/>
          <w:szCs w:val="24"/>
        </w:rPr>
        <w:t>.</w:t>
      </w:r>
      <w:r w:rsidRPr="00A93A41">
        <w:rPr>
          <w:rFonts w:ascii="Times New Roman" w:eastAsia="Calibri" w:hAnsi="Times New Roman" w:cs="Times New Roman"/>
          <w:b/>
          <w:sz w:val="24"/>
          <w:szCs w:val="24"/>
        </w:rPr>
        <w:t xml:space="preserve"> Round </w:t>
      </w:r>
      <w:r w:rsidR="001C1A61" w:rsidRPr="00A93A41">
        <w:rPr>
          <w:rFonts w:ascii="Times New Roman" w:eastAsia="Calibri" w:hAnsi="Times New Roman" w:cs="Times New Roman"/>
          <w:b/>
          <w:sz w:val="24"/>
          <w:szCs w:val="24"/>
        </w:rPr>
        <w:t>2</w:t>
      </w:r>
      <w:r w:rsidRPr="00A93A41">
        <w:rPr>
          <w:rFonts w:ascii="Times New Roman" w:eastAsia="Calibri" w:hAnsi="Times New Roman" w:cs="Times New Roman"/>
          <w:b/>
          <w:sz w:val="24"/>
          <w:szCs w:val="24"/>
        </w:rPr>
        <w:t xml:space="preserve"> survey response</w:t>
      </w:r>
    </w:p>
    <w:tbl>
      <w:tblPr>
        <w:tblStyle w:val="TableGrid1"/>
        <w:tblW w:w="0" w:type="auto"/>
        <w:tblLook w:val="04A0" w:firstRow="1" w:lastRow="0" w:firstColumn="1" w:lastColumn="0" w:noHBand="0" w:noVBand="1"/>
      </w:tblPr>
      <w:tblGrid>
        <w:gridCol w:w="6937"/>
        <w:gridCol w:w="1110"/>
        <w:gridCol w:w="963"/>
      </w:tblGrid>
      <w:tr w:rsidR="0038197B" w:rsidRPr="00A93A41" w14:paraId="2346C106" w14:textId="77777777" w:rsidTr="00E25060">
        <w:tc>
          <w:tcPr>
            <w:tcW w:w="6937" w:type="dxa"/>
          </w:tcPr>
          <w:p w14:paraId="73DEC940" w14:textId="77777777" w:rsidR="0038197B" w:rsidRPr="00A93A41" w:rsidRDefault="0038197B" w:rsidP="00E25060">
            <w:pPr>
              <w:spacing w:after="200" w:line="276" w:lineRule="auto"/>
              <w:rPr>
                <w:b/>
              </w:rPr>
            </w:pPr>
            <w:r w:rsidRPr="00A93A41">
              <w:rPr>
                <w:b/>
              </w:rPr>
              <w:t>Domain One</w:t>
            </w:r>
          </w:p>
        </w:tc>
        <w:tc>
          <w:tcPr>
            <w:tcW w:w="1110" w:type="dxa"/>
          </w:tcPr>
          <w:p w14:paraId="44DB8CA4" w14:textId="77777777" w:rsidR="0038197B" w:rsidRPr="00A93A41" w:rsidRDefault="0038197B" w:rsidP="00E25060">
            <w:pPr>
              <w:spacing w:after="200" w:line="276" w:lineRule="auto"/>
            </w:pPr>
            <w:r w:rsidRPr="00A93A41">
              <w:t>IQR</w:t>
            </w:r>
          </w:p>
        </w:tc>
        <w:tc>
          <w:tcPr>
            <w:tcW w:w="963" w:type="dxa"/>
          </w:tcPr>
          <w:p w14:paraId="35AF5B1A" w14:textId="77777777" w:rsidR="0038197B" w:rsidRPr="00A93A41" w:rsidRDefault="0038197B" w:rsidP="00E25060">
            <w:pPr>
              <w:spacing w:after="200" w:line="276" w:lineRule="auto"/>
            </w:pPr>
            <w:r w:rsidRPr="00A93A41">
              <w:t>Median</w:t>
            </w:r>
          </w:p>
        </w:tc>
      </w:tr>
      <w:tr w:rsidR="0038197B" w:rsidRPr="00A93A41" w14:paraId="35504826" w14:textId="77777777" w:rsidTr="00E25060">
        <w:trPr>
          <w:trHeight w:val="768"/>
        </w:trPr>
        <w:tc>
          <w:tcPr>
            <w:tcW w:w="6937" w:type="dxa"/>
          </w:tcPr>
          <w:p w14:paraId="6580328A" w14:textId="1DE4E229" w:rsidR="0038197B" w:rsidRPr="00A93A41" w:rsidRDefault="0038197B" w:rsidP="001C1A61">
            <w:pPr>
              <w:ind w:left="306" w:hanging="23"/>
              <w:rPr>
                <w:lang w:val="en-US"/>
              </w:rPr>
            </w:pPr>
            <w:r w:rsidRPr="00A93A41">
              <w:rPr>
                <w:shd w:val="clear" w:color="auto" w:fill="FFFFFF"/>
              </w:rPr>
              <w:t>Demonstrating knowledge and awareness of international/national strategies on infection prevention and control and antimicrobial resistance such as Global Action Plan for AMR and national recommendations, guidelines, and legal requirements</w:t>
            </w:r>
            <w:r w:rsidR="001C1A61" w:rsidRPr="00A93A41">
              <w:rPr>
                <w:shd w:val="clear" w:color="auto" w:fill="FFFFFF"/>
              </w:rPr>
              <w:t xml:space="preserve"> – </w:t>
            </w:r>
            <w:r w:rsidRPr="00A93A41">
              <w:rPr>
                <w:shd w:val="clear" w:color="auto" w:fill="FFFFFF"/>
              </w:rPr>
              <w:t>or equivalent</w:t>
            </w:r>
          </w:p>
        </w:tc>
        <w:tc>
          <w:tcPr>
            <w:tcW w:w="1110" w:type="dxa"/>
          </w:tcPr>
          <w:p w14:paraId="021FD724" w14:textId="77777777" w:rsidR="0038197B" w:rsidRPr="00A93A41" w:rsidRDefault="0038197B" w:rsidP="00E25060">
            <w:pPr>
              <w:spacing w:after="200" w:line="276" w:lineRule="auto"/>
            </w:pPr>
            <w:r w:rsidRPr="00A93A41">
              <w:t>0.5</w:t>
            </w:r>
          </w:p>
        </w:tc>
        <w:tc>
          <w:tcPr>
            <w:tcW w:w="963" w:type="dxa"/>
          </w:tcPr>
          <w:p w14:paraId="1A8D2EFC" w14:textId="77777777" w:rsidR="0038197B" w:rsidRPr="00A93A41" w:rsidRDefault="0038197B" w:rsidP="00E25060">
            <w:pPr>
              <w:spacing w:after="200" w:line="276" w:lineRule="auto"/>
            </w:pPr>
            <w:r w:rsidRPr="00A93A41">
              <w:t>5</w:t>
            </w:r>
          </w:p>
        </w:tc>
      </w:tr>
      <w:tr w:rsidR="0038197B" w:rsidRPr="00A93A41" w14:paraId="709B346B" w14:textId="77777777" w:rsidTr="00E25060">
        <w:trPr>
          <w:trHeight w:val="768"/>
        </w:trPr>
        <w:tc>
          <w:tcPr>
            <w:tcW w:w="6937" w:type="dxa"/>
          </w:tcPr>
          <w:p w14:paraId="63ECB909" w14:textId="77777777" w:rsidR="0038197B" w:rsidRPr="00A93A41" w:rsidRDefault="0038197B" w:rsidP="00E25060">
            <w:pPr>
              <w:ind w:left="306" w:hanging="23"/>
              <w:rPr>
                <w:shd w:val="clear" w:color="auto" w:fill="FFFFFF"/>
              </w:rPr>
            </w:pPr>
            <w:r w:rsidRPr="00A93A41">
              <w:t xml:space="preserve">Understanding the role of the environment in optimal infection prevention and control practices including hand hygiene </w:t>
            </w:r>
          </w:p>
        </w:tc>
        <w:tc>
          <w:tcPr>
            <w:tcW w:w="1110" w:type="dxa"/>
          </w:tcPr>
          <w:p w14:paraId="0B83894E" w14:textId="77777777" w:rsidR="0038197B" w:rsidRPr="00A93A41" w:rsidRDefault="0038197B" w:rsidP="00E25060">
            <w:pPr>
              <w:spacing w:after="200" w:line="276" w:lineRule="auto"/>
            </w:pPr>
            <w:r w:rsidRPr="00A93A41">
              <w:t>0</w:t>
            </w:r>
          </w:p>
        </w:tc>
        <w:tc>
          <w:tcPr>
            <w:tcW w:w="963" w:type="dxa"/>
          </w:tcPr>
          <w:p w14:paraId="5037328D" w14:textId="77777777" w:rsidR="0038197B" w:rsidRPr="00A93A41" w:rsidRDefault="0038197B" w:rsidP="00E25060">
            <w:pPr>
              <w:spacing w:after="200" w:line="276" w:lineRule="auto"/>
            </w:pPr>
            <w:r w:rsidRPr="00A93A41">
              <w:t>6</w:t>
            </w:r>
          </w:p>
        </w:tc>
      </w:tr>
      <w:tr w:rsidR="0038197B" w:rsidRPr="00A93A41" w14:paraId="4A44E8D7" w14:textId="77777777" w:rsidTr="00E25060">
        <w:trPr>
          <w:trHeight w:val="768"/>
        </w:trPr>
        <w:tc>
          <w:tcPr>
            <w:tcW w:w="6937" w:type="dxa"/>
          </w:tcPr>
          <w:p w14:paraId="0F54421A" w14:textId="3D4868AF" w:rsidR="0038197B" w:rsidRPr="00A93A41" w:rsidRDefault="0038197B" w:rsidP="001C1A61">
            <w:pPr>
              <w:spacing w:after="200" w:line="276" w:lineRule="auto"/>
              <w:ind w:left="306"/>
              <w:rPr>
                <w:shd w:val="clear" w:color="auto" w:fill="FFFFFF"/>
              </w:rPr>
            </w:pPr>
            <w:r w:rsidRPr="00A93A41">
              <w:t>Enabling infection prevention and control self-care for patients and family</w:t>
            </w:r>
          </w:p>
        </w:tc>
        <w:tc>
          <w:tcPr>
            <w:tcW w:w="1110" w:type="dxa"/>
          </w:tcPr>
          <w:p w14:paraId="2E788E5A" w14:textId="77777777" w:rsidR="0038197B" w:rsidRPr="00A93A41" w:rsidRDefault="0038197B" w:rsidP="00E25060">
            <w:pPr>
              <w:spacing w:after="200" w:line="276" w:lineRule="auto"/>
            </w:pPr>
            <w:r w:rsidRPr="00A93A41">
              <w:t>1</w:t>
            </w:r>
          </w:p>
        </w:tc>
        <w:tc>
          <w:tcPr>
            <w:tcW w:w="963" w:type="dxa"/>
          </w:tcPr>
          <w:p w14:paraId="61F9E14B" w14:textId="77777777" w:rsidR="0038197B" w:rsidRPr="00A93A41" w:rsidRDefault="0038197B" w:rsidP="00E25060">
            <w:pPr>
              <w:spacing w:after="200" w:line="276" w:lineRule="auto"/>
            </w:pPr>
            <w:r w:rsidRPr="00A93A41">
              <w:t>5.58</w:t>
            </w:r>
          </w:p>
        </w:tc>
      </w:tr>
      <w:tr w:rsidR="0038197B" w:rsidRPr="00A93A41" w14:paraId="3DA357F2" w14:textId="77777777" w:rsidTr="00E25060">
        <w:tc>
          <w:tcPr>
            <w:tcW w:w="6937" w:type="dxa"/>
          </w:tcPr>
          <w:p w14:paraId="50A55DD7" w14:textId="77777777" w:rsidR="0038197B" w:rsidRPr="00A93A41" w:rsidRDefault="0038197B" w:rsidP="00E25060">
            <w:pPr>
              <w:spacing w:after="200" w:line="276" w:lineRule="auto"/>
              <w:rPr>
                <w:b/>
              </w:rPr>
            </w:pPr>
            <w:r w:rsidRPr="00A93A41">
              <w:rPr>
                <w:b/>
              </w:rPr>
              <w:t>Domain Two</w:t>
            </w:r>
          </w:p>
        </w:tc>
        <w:tc>
          <w:tcPr>
            <w:tcW w:w="1110" w:type="dxa"/>
          </w:tcPr>
          <w:p w14:paraId="730DE3DC" w14:textId="77777777" w:rsidR="0038197B" w:rsidRPr="00A93A41" w:rsidRDefault="0038197B" w:rsidP="00E25060">
            <w:pPr>
              <w:spacing w:after="200" w:line="276" w:lineRule="auto"/>
            </w:pPr>
          </w:p>
        </w:tc>
        <w:tc>
          <w:tcPr>
            <w:tcW w:w="963" w:type="dxa"/>
          </w:tcPr>
          <w:p w14:paraId="76EB5831" w14:textId="77777777" w:rsidR="0038197B" w:rsidRPr="00A93A41" w:rsidRDefault="0038197B" w:rsidP="00E25060">
            <w:pPr>
              <w:spacing w:after="200" w:line="276" w:lineRule="auto"/>
            </w:pPr>
          </w:p>
        </w:tc>
      </w:tr>
      <w:tr w:rsidR="0038197B" w:rsidRPr="00A93A41" w14:paraId="7EF44D61" w14:textId="77777777" w:rsidTr="00946543">
        <w:tc>
          <w:tcPr>
            <w:tcW w:w="6937" w:type="dxa"/>
          </w:tcPr>
          <w:p w14:paraId="2C08D2F1" w14:textId="1E9FD60B" w:rsidR="0038197B" w:rsidRPr="00A93A41" w:rsidRDefault="0038197B" w:rsidP="00946543">
            <w:pPr>
              <w:spacing w:after="200" w:line="276" w:lineRule="auto"/>
              <w:ind w:left="306"/>
            </w:pPr>
            <w:r w:rsidRPr="00A93A41">
              <w:t>Recogn</w:t>
            </w:r>
            <w:r w:rsidR="00353832" w:rsidRPr="00A93A41">
              <w:t>ize</w:t>
            </w:r>
            <w:r w:rsidRPr="00A93A41">
              <w:t xml:space="preserve"> the signs and symptoms of infection</w:t>
            </w:r>
          </w:p>
        </w:tc>
        <w:tc>
          <w:tcPr>
            <w:tcW w:w="1110" w:type="dxa"/>
            <w:tcBorders>
              <w:bottom w:val="single" w:sz="4" w:space="0" w:color="auto"/>
            </w:tcBorders>
          </w:tcPr>
          <w:p w14:paraId="69913300" w14:textId="77777777" w:rsidR="0038197B" w:rsidRPr="00A93A41" w:rsidRDefault="0038197B" w:rsidP="00E25060">
            <w:pPr>
              <w:spacing w:after="200" w:line="276" w:lineRule="auto"/>
            </w:pPr>
            <w:r w:rsidRPr="00A93A41">
              <w:t>0</w:t>
            </w:r>
          </w:p>
        </w:tc>
        <w:tc>
          <w:tcPr>
            <w:tcW w:w="963" w:type="dxa"/>
          </w:tcPr>
          <w:p w14:paraId="025E83D6" w14:textId="77777777" w:rsidR="0038197B" w:rsidRPr="00A93A41" w:rsidRDefault="0038197B" w:rsidP="00E25060">
            <w:pPr>
              <w:spacing w:after="200" w:line="276" w:lineRule="auto"/>
            </w:pPr>
            <w:r w:rsidRPr="00A93A41">
              <w:t>5.83</w:t>
            </w:r>
          </w:p>
        </w:tc>
      </w:tr>
      <w:tr w:rsidR="0038197B" w:rsidRPr="00A93A41" w14:paraId="265D9DB8" w14:textId="77777777" w:rsidTr="00946543">
        <w:tc>
          <w:tcPr>
            <w:tcW w:w="6937" w:type="dxa"/>
          </w:tcPr>
          <w:p w14:paraId="07187D93" w14:textId="304286FF" w:rsidR="0038197B" w:rsidRPr="00A93A41" w:rsidRDefault="0038197B" w:rsidP="00946543">
            <w:pPr>
              <w:spacing w:after="200" w:line="276" w:lineRule="auto"/>
              <w:ind w:left="306"/>
            </w:pPr>
            <w:r w:rsidRPr="00A93A41">
              <w:rPr>
                <w:shd w:val="clear" w:color="auto" w:fill="FFFFFF"/>
              </w:rPr>
              <w:t>Describe the most common mechanisms that micro</w:t>
            </w:r>
            <w:r w:rsidR="001C1A61" w:rsidRPr="00A93A41">
              <w:rPr>
                <w:shd w:val="clear" w:color="auto" w:fill="FFFFFF"/>
              </w:rPr>
              <w:t>-</w:t>
            </w:r>
            <w:r w:rsidRPr="00A93A41">
              <w:rPr>
                <w:shd w:val="clear" w:color="auto" w:fill="FFFFFF"/>
              </w:rPr>
              <w:t>organisms use to impair antimicrobial action</w:t>
            </w:r>
          </w:p>
        </w:tc>
        <w:tc>
          <w:tcPr>
            <w:tcW w:w="1110" w:type="dxa"/>
            <w:shd w:val="clear" w:color="auto" w:fill="auto"/>
          </w:tcPr>
          <w:p w14:paraId="519618CA" w14:textId="0B07E2F7" w:rsidR="0038197B" w:rsidRPr="00A93A41" w:rsidRDefault="0038197B" w:rsidP="00E25060">
            <w:pPr>
              <w:spacing w:after="200" w:line="276" w:lineRule="auto"/>
            </w:pPr>
            <w:r w:rsidRPr="00A93A41">
              <w:t>2.0</w:t>
            </w:r>
            <w:r w:rsidR="00946543">
              <w:t>*</w:t>
            </w:r>
          </w:p>
        </w:tc>
        <w:tc>
          <w:tcPr>
            <w:tcW w:w="963" w:type="dxa"/>
            <w:shd w:val="clear" w:color="auto" w:fill="auto"/>
          </w:tcPr>
          <w:p w14:paraId="0641D38E" w14:textId="77777777" w:rsidR="0038197B" w:rsidRPr="00A93A41" w:rsidRDefault="0038197B" w:rsidP="00E25060">
            <w:pPr>
              <w:spacing w:after="200" w:line="276" w:lineRule="auto"/>
            </w:pPr>
            <w:r w:rsidRPr="00A93A41">
              <w:t>5.17</w:t>
            </w:r>
          </w:p>
        </w:tc>
      </w:tr>
      <w:tr w:rsidR="0038197B" w:rsidRPr="00A93A41" w14:paraId="6309FF22" w14:textId="77777777" w:rsidTr="00E25060">
        <w:tc>
          <w:tcPr>
            <w:tcW w:w="6937" w:type="dxa"/>
          </w:tcPr>
          <w:p w14:paraId="53FA9DC7" w14:textId="46789518" w:rsidR="0038197B" w:rsidRPr="00A93A41" w:rsidRDefault="0038197B" w:rsidP="00946543">
            <w:pPr>
              <w:spacing w:after="200" w:line="276" w:lineRule="auto"/>
              <w:ind w:left="306"/>
            </w:pPr>
            <w:r w:rsidRPr="00A93A41">
              <w:t>Recogn</w:t>
            </w:r>
            <w:r w:rsidR="00353832" w:rsidRPr="00A93A41">
              <w:t>ize</w:t>
            </w:r>
            <w:r w:rsidRPr="00A93A41">
              <w:t xml:space="preserve"> the importance of adequate specimen collection during relevant stages of antimicrobial use (i.e. prior/during antibiotic treatment)</w:t>
            </w:r>
          </w:p>
        </w:tc>
        <w:tc>
          <w:tcPr>
            <w:tcW w:w="1110" w:type="dxa"/>
          </w:tcPr>
          <w:p w14:paraId="5083BA3A" w14:textId="77777777" w:rsidR="0038197B" w:rsidRPr="00A93A41" w:rsidRDefault="0038197B" w:rsidP="00E25060">
            <w:pPr>
              <w:spacing w:after="200" w:line="276" w:lineRule="auto"/>
            </w:pPr>
            <w:r w:rsidRPr="00A93A41">
              <w:t>0</w:t>
            </w:r>
          </w:p>
        </w:tc>
        <w:tc>
          <w:tcPr>
            <w:tcW w:w="963" w:type="dxa"/>
          </w:tcPr>
          <w:p w14:paraId="688C223A" w14:textId="77777777" w:rsidR="0038197B" w:rsidRPr="00A93A41" w:rsidRDefault="0038197B" w:rsidP="00E25060">
            <w:pPr>
              <w:spacing w:after="200" w:line="276" w:lineRule="auto"/>
            </w:pPr>
            <w:r w:rsidRPr="00A93A41">
              <w:t>5.92</w:t>
            </w:r>
          </w:p>
        </w:tc>
      </w:tr>
      <w:tr w:rsidR="0038197B" w:rsidRPr="00A93A41" w14:paraId="0CCD8CF9" w14:textId="77777777" w:rsidTr="00E25060">
        <w:tc>
          <w:tcPr>
            <w:tcW w:w="6937" w:type="dxa"/>
          </w:tcPr>
          <w:p w14:paraId="01B5128D" w14:textId="09A2DD9D" w:rsidR="0038197B" w:rsidRPr="00A93A41" w:rsidRDefault="0038197B" w:rsidP="00946543">
            <w:pPr>
              <w:spacing w:after="200" w:line="276" w:lineRule="auto"/>
              <w:ind w:left="306"/>
            </w:pPr>
            <w:r w:rsidRPr="00A93A41">
              <w:rPr>
                <w:shd w:val="clear" w:color="auto" w:fill="FFFFFF"/>
              </w:rPr>
              <w:t>Describe how to recognize the appropriate response to antimicrobial treatment and the main signs that demonstrate antimicrobial failures</w:t>
            </w:r>
          </w:p>
        </w:tc>
        <w:tc>
          <w:tcPr>
            <w:tcW w:w="1110" w:type="dxa"/>
          </w:tcPr>
          <w:p w14:paraId="1A95631F" w14:textId="77777777" w:rsidR="0038197B" w:rsidRPr="00A93A41" w:rsidRDefault="0038197B" w:rsidP="00E25060">
            <w:pPr>
              <w:spacing w:after="200" w:line="276" w:lineRule="auto"/>
            </w:pPr>
            <w:r w:rsidRPr="00A93A41">
              <w:t>0</w:t>
            </w:r>
          </w:p>
        </w:tc>
        <w:tc>
          <w:tcPr>
            <w:tcW w:w="963" w:type="dxa"/>
          </w:tcPr>
          <w:p w14:paraId="70086312" w14:textId="77777777" w:rsidR="0038197B" w:rsidRPr="00A93A41" w:rsidRDefault="0038197B" w:rsidP="00E25060">
            <w:pPr>
              <w:spacing w:after="200" w:line="276" w:lineRule="auto"/>
            </w:pPr>
            <w:r w:rsidRPr="00A93A41">
              <w:t>5.83</w:t>
            </w:r>
          </w:p>
        </w:tc>
      </w:tr>
      <w:tr w:rsidR="0038197B" w:rsidRPr="00A93A41" w14:paraId="4C509753" w14:textId="77777777" w:rsidTr="00E25060">
        <w:tc>
          <w:tcPr>
            <w:tcW w:w="6937" w:type="dxa"/>
          </w:tcPr>
          <w:p w14:paraId="44A5E16E" w14:textId="77777777" w:rsidR="0038197B" w:rsidRPr="00A93A41" w:rsidRDefault="0038197B" w:rsidP="00E25060">
            <w:pPr>
              <w:spacing w:after="200" w:line="276" w:lineRule="auto"/>
              <w:rPr>
                <w:b/>
              </w:rPr>
            </w:pPr>
            <w:r w:rsidRPr="00A93A41">
              <w:rPr>
                <w:b/>
              </w:rPr>
              <w:t>Domain Three</w:t>
            </w:r>
          </w:p>
        </w:tc>
        <w:tc>
          <w:tcPr>
            <w:tcW w:w="1110" w:type="dxa"/>
          </w:tcPr>
          <w:p w14:paraId="2AC622E9" w14:textId="77777777" w:rsidR="0038197B" w:rsidRPr="00A93A41" w:rsidRDefault="0038197B" w:rsidP="00E25060">
            <w:pPr>
              <w:spacing w:after="200" w:line="276" w:lineRule="auto"/>
            </w:pPr>
          </w:p>
        </w:tc>
        <w:tc>
          <w:tcPr>
            <w:tcW w:w="963" w:type="dxa"/>
          </w:tcPr>
          <w:p w14:paraId="0E361858" w14:textId="77777777" w:rsidR="0038197B" w:rsidRPr="00A93A41" w:rsidRDefault="0038197B" w:rsidP="00E25060">
            <w:pPr>
              <w:spacing w:after="200" w:line="276" w:lineRule="auto"/>
            </w:pPr>
          </w:p>
        </w:tc>
      </w:tr>
      <w:tr w:rsidR="0038197B" w:rsidRPr="00A93A41" w14:paraId="41A735B1" w14:textId="77777777" w:rsidTr="00E25060">
        <w:tc>
          <w:tcPr>
            <w:tcW w:w="6937" w:type="dxa"/>
          </w:tcPr>
          <w:p w14:paraId="46CF0365" w14:textId="481C73B4" w:rsidR="0038197B" w:rsidRPr="00A93A41" w:rsidRDefault="0038197B" w:rsidP="001C1A61">
            <w:pPr>
              <w:spacing w:after="200" w:line="276" w:lineRule="auto"/>
              <w:ind w:left="447"/>
            </w:pPr>
            <w:r w:rsidRPr="00A93A41">
              <w:lastRenderedPageBreak/>
              <w:t>Demonstrate an understanding of the role of the nurse regarding quality and safety of antibiotic prescriptions</w:t>
            </w:r>
          </w:p>
        </w:tc>
        <w:tc>
          <w:tcPr>
            <w:tcW w:w="1110" w:type="dxa"/>
          </w:tcPr>
          <w:p w14:paraId="0EC219AE" w14:textId="77777777" w:rsidR="0038197B" w:rsidRPr="00A93A41" w:rsidRDefault="0038197B" w:rsidP="00E25060">
            <w:pPr>
              <w:spacing w:after="200" w:line="276" w:lineRule="auto"/>
            </w:pPr>
            <w:r w:rsidRPr="00A93A41">
              <w:t>1.25</w:t>
            </w:r>
          </w:p>
        </w:tc>
        <w:tc>
          <w:tcPr>
            <w:tcW w:w="963" w:type="dxa"/>
          </w:tcPr>
          <w:p w14:paraId="475FCF79" w14:textId="77777777" w:rsidR="0038197B" w:rsidRPr="00A93A41" w:rsidRDefault="0038197B" w:rsidP="00E25060">
            <w:pPr>
              <w:spacing w:after="200" w:line="276" w:lineRule="auto"/>
            </w:pPr>
            <w:r w:rsidRPr="00A93A41">
              <w:t>5.75</w:t>
            </w:r>
          </w:p>
        </w:tc>
      </w:tr>
      <w:tr w:rsidR="0038197B" w:rsidRPr="00A93A41" w14:paraId="0AE82343" w14:textId="77777777" w:rsidTr="00E25060">
        <w:tc>
          <w:tcPr>
            <w:tcW w:w="6937" w:type="dxa"/>
          </w:tcPr>
          <w:p w14:paraId="5726F4FC" w14:textId="2AE8514F" w:rsidR="0038197B" w:rsidRPr="00A93A41" w:rsidRDefault="0038197B" w:rsidP="001C1A61">
            <w:pPr>
              <w:spacing w:after="200" w:line="276" w:lineRule="auto"/>
              <w:ind w:left="447"/>
            </w:pPr>
            <w:r w:rsidRPr="00A93A41">
              <w:t>Demonstrate an awareness of laboratory results (i.e. culture and sensitivity) that demand prompt intervention</w:t>
            </w:r>
          </w:p>
        </w:tc>
        <w:tc>
          <w:tcPr>
            <w:tcW w:w="1110" w:type="dxa"/>
          </w:tcPr>
          <w:p w14:paraId="0C91583E" w14:textId="77777777" w:rsidR="0038197B" w:rsidRPr="00A93A41" w:rsidRDefault="0038197B" w:rsidP="00E25060">
            <w:pPr>
              <w:spacing w:after="200" w:line="276" w:lineRule="auto"/>
            </w:pPr>
            <w:r w:rsidRPr="00A93A41">
              <w:t>0.25</w:t>
            </w:r>
          </w:p>
        </w:tc>
        <w:tc>
          <w:tcPr>
            <w:tcW w:w="963" w:type="dxa"/>
          </w:tcPr>
          <w:p w14:paraId="3EF2FD31" w14:textId="77777777" w:rsidR="0038197B" w:rsidRPr="00A93A41" w:rsidRDefault="0038197B" w:rsidP="00E25060">
            <w:pPr>
              <w:spacing w:after="200" w:line="276" w:lineRule="auto"/>
            </w:pPr>
            <w:r w:rsidRPr="00A93A41">
              <w:t>5.75</w:t>
            </w:r>
          </w:p>
        </w:tc>
      </w:tr>
      <w:tr w:rsidR="0038197B" w:rsidRPr="00A93A41" w14:paraId="2F351D14" w14:textId="77777777" w:rsidTr="00E25060">
        <w:tc>
          <w:tcPr>
            <w:tcW w:w="6937" w:type="dxa"/>
          </w:tcPr>
          <w:p w14:paraId="5FBA1D10" w14:textId="1BE0CBE8" w:rsidR="0038197B" w:rsidRPr="00A93A41" w:rsidRDefault="0038197B" w:rsidP="001C1A61">
            <w:pPr>
              <w:spacing w:after="200" w:line="276" w:lineRule="auto"/>
              <w:ind w:left="447"/>
            </w:pPr>
            <w:r w:rsidRPr="00A93A41">
              <w:rPr>
                <w:shd w:val="clear" w:color="auto" w:fill="FFFFFF"/>
              </w:rPr>
              <w:t>Recognize antimicrobials that should be preserved for treatment of specific infections</w:t>
            </w:r>
            <w:r w:rsidR="00353832" w:rsidRPr="00A93A41">
              <w:rPr>
                <w:shd w:val="clear" w:color="auto" w:fill="FFFFFF"/>
              </w:rPr>
              <w:t>,</w:t>
            </w:r>
            <w:r w:rsidRPr="00A93A41">
              <w:rPr>
                <w:shd w:val="clear" w:color="auto" w:fill="FFFFFF"/>
              </w:rPr>
              <w:t xml:space="preserve"> e.g. </w:t>
            </w:r>
            <w:proofErr w:type="spellStart"/>
            <w:r w:rsidRPr="00A93A41">
              <w:rPr>
                <w:shd w:val="clear" w:color="auto" w:fill="FFFFFF"/>
              </w:rPr>
              <w:t>carbapenemase</w:t>
            </w:r>
            <w:proofErr w:type="spellEnd"/>
            <w:r w:rsidRPr="00A93A41">
              <w:rPr>
                <w:shd w:val="clear" w:color="auto" w:fill="FFFFFF"/>
              </w:rPr>
              <w:t>-producing Enterobacteriaceae (CPE) or colistin-resistant</w:t>
            </w:r>
          </w:p>
        </w:tc>
        <w:tc>
          <w:tcPr>
            <w:tcW w:w="1110" w:type="dxa"/>
          </w:tcPr>
          <w:p w14:paraId="01F9E820" w14:textId="77777777" w:rsidR="0038197B" w:rsidRPr="00A93A41" w:rsidRDefault="0038197B" w:rsidP="00E25060">
            <w:pPr>
              <w:spacing w:after="200" w:line="276" w:lineRule="auto"/>
            </w:pPr>
            <w:r w:rsidRPr="00A93A41">
              <w:t>1.0</w:t>
            </w:r>
          </w:p>
        </w:tc>
        <w:tc>
          <w:tcPr>
            <w:tcW w:w="963" w:type="dxa"/>
          </w:tcPr>
          <w:p w14:paraId="6B4ACA05" w14:textId="77777777" w:rsidR="0038197B" w:rsidRPr="00A93A41" w:rsidRDefault="0038197B" w:rsidP="00E25060">
            <w:pPr>
              <w:spacing w:after="200" w:line="276" w:lineRule="auto"/>
            </w:pPr>
            <w:r w:rsidRPr="00A93A41">
              <w:t>5.33</w:t>
            </w:r>
          </w:p>
        </w:tc>
      </w:tr>
      <w:tr w:rsidR="0038197B" w:rsidRPr="00A93A41" w14:paraId="0591BFAE" w14:textId="77777777" w:rsidTr="00E25060">
        <w:tc>
          <w:tcPr>
            <w:tcW w:w="6937" w:type="dxa"/>
          </w:tcPr>
          <w:p w14:paraId="23A94B07" w14:textId="77777777" w:rsidR="0038197B" w:rsidRPr="00A93A41" w:rsidRDefault="0038197B" w:rsidP="00E25060">
            <w:pPr>
              <w:spacing w:after="200" w:line="276" w:lineRule="auto"/>
              <w:rPr>
                <w:b/>
              </w:rPr>
            </w:pPr>
            <w:r w:rsidRPr="00A93A41">
              <w:rPr>
                <w:b/>
              </w:rPr>
              <w:t>Domain Four</w:t>
            </w:r>
          </w:p>
        </w:tc>
        <w:tc>
          <w:tcPr>
            <w:tcW w:w="1110" w:type="dxa"/>
          </w:tcPr>
          <w:p w14:paraId="30B01F50" w14:textId="77777777" w:rsidR="0038197B" w:rsidRPr="00A93A41" w:rsidRDefault="0038197B" w:rsidP="00E25060">
            <w:pPr>
              <w:spacing w:after="200" w:line="276" w:lineRule="auto"/>
            </w:pPr>
          </w:p>
        </w:tc>
        <w:tc>
          <w:tcPr>
            <w:tcW w:w="963" w:type="dxa"/>
          </w:tcPr>
          <w:p w14:paraId="6FAE1CBF" w14:textId="77777777" w:rsidR="0038197B" w:rsidRPr="00A93A41" w:rsidRDefault="0038197B" w:rsidP="00E25060">
            <w:pPr>
              <w:spacing w:after="200" w:line="276" w:lineRule="auto"/>
            </w:pPr>
          </w:p>
        </w:tc>
      </w:tr>
      <w:tr w:rsidR="0038197B" w:rsidRPr="00A93A41" w14:paraId="56F6C5AC" w14:textId="77777777" w:rsidTr="00E25060">
        <w:tc>
          <w:tcPr>
            <w:tcW w:w="6937" w:type="dxa"/>
          </w:tcPr>
          <w:p w14:paraId="33891CD1" w14:textId="19FB44B2" w:rsidR="0038197B" w:rsidRPr="00A93A41" w:rsidRDefault="0038197B" w:rsidP="00353832">
            <w:pPr>
              <w:spacing w:after="200" w:line="276" w:lineRule="auto"/>
              <w:ind w:left="306"/>
            </w:pPr>
            <w:r w:rsidRPr="00A93A41">
              <w:t>Explain how you would identify the medicines with which antimicrobials can interact and why this is important</w:t>
            </w:r>
            <w:r w:rsidR="00E25060" w:rsidRPr="00A93A41">
              <w:t xml:space="preserve"> </w:t>
            </w:r>
          </w:p>
        </w:tc>
        <w:tc>
          <w:tcPr>
            <w:tcW w:w="1110" w:type="dxa"/>
          </w:tcPr>
          <w:p w14:paraId="2E235D50" w14:textId="77777777" w:rsidR="0038197B" w:rsidRPr="00A93A41" w:rsidRDefault="0038197B" w:rsidP="00E25060">
            <w:pPr>
              <w:spacing w:after="200" w:line="276" w:lineRule="auto"/>
            </w:pPr>
            <w:r w:rsidRPr="00A93A41">
              <w:t>1.0</w:t>
            </w:r>
          </w:p>
        </w:tc>
        <w:tc>
          <w:tcPr>
            <w:tcW w:w="963" w:type="dxa"/>
          </w:tcPr>
          <w:p w14:paraId="1DBF824F" w14:textId="77777777" w:rsidR="0038197B" w:rsidRPr="00A93A41" w:rsidRDefault="0038197B" w:rsidP="00E25060">
            <w:pPr>
              <w:spacing w:after="200" w:line="276" w:lineRule="auto"/>
            </w:pPr>
            <w:r w:rsidRPr="00A93A41">
              <w:t>5.5</w:t>
            </w:r>
          </w:p>
        </w:tc>
      </w:tr>
      <w:tr w:rsidR="0038197B" w:rsidRPr="00A93A41" w14:paraId="0373D8CC" w14:textId="77777777" w:rsidTr="00E25060">
        <w:tc>
          <w:tcPr>
            <w:tcW w:w="6937" w:type="dxa"/>
          </w:tcPr>
          <w:p w14:paraId="287D1305" w14:textId="57872A18" w:rsidR="0038197B" w:rsidRPr="00A93A41" w:rsidRDefault="0038197B" w:rsidP="00353832">
            <w:pPr>
              <w:spacing w:after="200" w:line="276" w:lineRule="auto"/>
              <w:ind w:left="306"/>
            </w:pPr>
            <w:r w:rsidRPr="00A93A41">
              <w:rPr>
                <w:shd w:val="clear" w:color="auto" w:fill="FFFFFF"/>
              </w:rPr>
              <w:t>Describe the difference between empiric, targeted and prophylaxis antimicrobial therapy</w:t>
            </w:r>
          </w:p>
        </w:tc>
        <w:tc>
          <w:tcPr>
            <w:tcW w:w="1110" w:type="dxa"/>
          </w:tcPr>
          <w:p w14:paraId="614F7C88" w14:textId="77777777" w:rsidR="0038197B" w:rsidRPr="00A93A41" w:rsidRDefault="0038197B" w:rsidP="00E25060">
            <w:pPr>
              <w:spacing w:after="200" w:line="276" w:lineRule="auto"/>
            </w:pPr>
            <w:r w:rsidRPr="00A93A41">
              <w:t>1.0</w:t>
            </w:r>
          </w:p>
        </w:tc>
        <w:tc>
          <w:tcPr>
            <w:tcW w:w="963" w:type="dxa"/>
          </w:tcPr>
          <w:p w14:paraId="416965D1" w14:textId="77777777" w:rsidR="0038197B" w:rsidRPr="00A93A41" w:rsidRDefault="0038197B" w:rsidP="00E25060">
            <w:pPr>
              <w:spacing w:after="200" w:line="276" w:lineRule="auto"/>
            </w:pPr>
            <w:r w:rsidRPr="00A93A41">
              <w:t>5.58</w:t>
            </w:r>
          </w:p>
        </w:tc>
      </w:tr>
      <w:tr w:rsidR="0038197B" w:rsidRPr="00A93A41" w14:paraId="0AF1D029" w14:textId="77777777" w:rsidTr="00E25060">
        <w:tc>
          <w:tcPr>
            <w:tcW w:w="6937" w:type="dxa"/>
          </w:tcPr>
          <w:p w14:paraId="0E50C3BC" w14:textId="77777777" w:rsidR="0038197B" w:rsidRPr="00A93A41" w:rsidRDefault="0038197B" w:rsidP="00E25060">
            <w:pPr>
              <w:spacing w:after="200" w:line="276" w:lineRule="auto"/>
              <w:rPr>
                <w:b/>
              </w:rPr>
            </w:pPr>
            <w:r w:rsidRPr="00A93A41">
              <w:rPr>
                <w:b/>
              </w:rPr>
              <w:t>Domain Five</w:t>
            </w:r>
          </w:p>
        </w:tc>
        <w:tc>
          <w:tcPr>
            <w:tcW w:w="1110" w:type="dxa"/>
          </w:tcPr>
          <w:p w14:paraId="4B71AA8F" w14:textId="77777777" w:rsidR="0038197B" w:rsidRPr="00A93A41" w:rsidRDefault="0038197B" w:rsidP="00E25060">
            <w:pPr>
              <w:spacing w:after="200" w:line="276" w:lineRule="auto"/>
            </w:pPr>
          </w:p>
        </w:tc>
        <w:tc>
          <w:tcPr>
            <w:tcW w:w="963" w:type="dxa"/>
          </w:tcPr>
          <w:p w14:paraId="62A910AE" w14:textId="77777777" w:rsidR="0038197B" w:rsidRPr="00A93A41" w:rsidRDefault="0038197B" w:rsidP="00E25060">
            <w:pPr>
              <w:spacing w:after="200" w:line="276" w:lineRule="auto"/>
            </w:pPr>
          </w:p>
        </w:tc>
      </w:tr>
      <w:tr w:rsidR="0038197B" w:rsidRPr="00A93A41" w14:paraId="6FB02B2E" w14:textId="77777777" w:rsidTr="00E25060">
        <w:tc>
          <w:tcPr>
            <w:tcW w:w="6937" w:type="dxa"/>
          </w:tcPr>
          <w:p w14:paraId="0C0B0F34" w14:textId="7766B4DB" w:rsidR="0038197B" w:rsidRPr="00A93A41" w:rsidRDefault="0038197B" w:rsidP="00353832">
            <w:pPr>
              <w:spacing w:after="200" w:line="276" w:lineRule="auto"/>
              <w:ind w:left="306"/>
              <w:rPr>
                <w:lang w:val="en-US"/>
              </w:rPr>
            </w:pPr>
            <w:r w:rsidRPr="00A93A41">
              <w:rPr>
                <w:shd w:val="clear" w:color="auto" w:fill="FFFFFF"/>
              </w:rPr>
              <w:t>Recognize patient social-economic restrictions (or other conditions of vulnerability) that may limit the appropriate course of antimicrobials, and support patients and their families for social protection achievement</w:t>
            </w:r>
          </w:p>
        </w:tc>
        <w:tc>
          <w:tcPr>
            <w:tcW w:w="1110" w:type="dxa"/>
          </w:tcPr>
          <w:p w14:paraId="1F52F890" w14:textId="77777777" w:rsidR="0038197B" w:rsidRPr="00A93A41" w:rsidRDefault="0038197B" w:rsidP="00E25060">
            <w:pPr>
              <w:spacing w:after="200" w:line="276" w:lineRule="auto"/>
            </w:pPr>
            <w:r w:rsidRPr="00A93A41">
              <w:t>1.25</w:t>
            </w:r>
          </w:p>
        </w:tc>
        <w:tc>
          <w:tcPr>
            <w:tcW w:w="963" w:type="dxa"/>
          </w:tcPr>
          <w:p w14:paraId="4D166868" w14:textId="77777777" w:rsidR="0038197B" w:rsidRPr="00A93A41" w:rsidRDefault="0038197B" w:rsidP="00E25060">
            <w:pPr>
              <w:spacing w:after="200" w:line="276" w:lineRule="auto"/>
            </w:pPr>
            <w:r w:rsidRPr="00A93A41">
              <w:t>5.25</w:t>
            </w:r>
          </w:p>
        </w:tc>
      </w:tr>
      <w:tr w:rsidR="0038197B" w:rsidRPr="00A93A41" w14:paraId="671AD4BC" w14:textId="77777777" w:rsidTr="00E25060">
        <w:tc>
          <w:tcPr>
            <w:tcW w:w="6937" w:type="dxa"/>
          </w:tcPr>
          <w:p w14:paraId="3938F1DD" w14:textId="3A35231B" w:rsidR="0038197B" w:rsidRPr="00A93A41" w:rsidRDefault="0038197B" w:rsidP="00353832">
            <w:pPr>
              <w:spacing w:after="200" w:line="276" w:lineRule="auto"/>
              <w:ind w:left="306"/>
              <w:rPr>
                <w:lang w:val="en-US"/>
              </w:rPr>
            </w:pPr>
            <w:r w:rsidRPr="00A93A41">
              <w:rPr>
                <w:shd w:val="clear" w:color="auto" w:fill="FFFFFF"/>
              </w:rPr>
              <w:t>Recognize patients and families who require support to complete a course of antimicrobial therapy</w:t>
            </w:r>
          </w:p>
        </w:tc>
        <w:tc>
          <w:tcPr>
            <w:tcW w:w="1110" w:type="dxa"/>
          </w:tcPr>
          <w:p w14:paraId="58A3880C" w14:textId="77777777" w:rsidR="0038197B" w:rsidRPr="00A93A41" w:rsidRDefault="0038197B" w:rsidP="00E25060">
            <w:pPr>
              <w:spacing w:after="200" w:line="276" w:lineRule="auto"/>
            </w:pPr>
            <w:r w:rsidRPr="00A93A41">
              <w:t>0.25</w:t>
            </w:r>
          </w:p>
        </w:tc>
        <w:tc>
          <w:tcPr>
            <w:tcW w:w="963" w:type="dxa"/>
          </w:tcPr>
          <w:p w14:paraId="14A70942" w14:textId="77777777" w:rsidR="0038197B" w:rsidRPr="00A93A41" w:rsidRDefault="0038197B" w:rsidP="00E25060">
            <w:pPr>
              <w:spacing w:after="200" w:line="276" w:lineRule="auto"/>
            </w:pPr>
            <w:r w:rsidRPr="00A93A41">
              <w:t>5.67</w:t>
            </w:r>
          </w:p>
        </w:tc>
      </w:tr>
    </w:tbl>
    <w:p w14:paraId="25D5E4FC" w14:textId="7586D95D" w:rsidR="0038197B" w:rsidRPr="00A93A41" w:rsidRDefault="0038197B" w:rsidP="00E25060">
      <w:pPr>
        <w:spacing w:after="200" w:line="276" w:lineRule="auto"/>
        <w:rPr>
          <w:rFonts w:ascii="Times New Roman" w:eastAsia="Calibri" w:hAnsi="Times New Roman" w:cs="Times New Roman"/>
          <w:sz w:val="24"/>
          <w:szCs w:val="24"/>
        </w:rPr>
      </w:pPr>
      <w:r w:rsidRPr="00A93A41">
        <w:rPr>
          <w:rFonts w:ascii="Times New Roman" w:eastAsia="Calibri" w:hAnsi="Times New Roman" w:cs="Times New Roman"/>
          <w:sz w:val="24"/>
          <w:szCs w:val="24"/>
        </w:rPr>
        <w:t>*</w:t>
      </w:r>
      <w:r w:rsidR="00946543">
        <w:rPr>
          <w:rFonts w:ascii="Times New Roman" w:eastAsia="Calibri" w:hAnsi="Times New Roman" w:cs="Times New Roman"/>
          <w:sz w:val="24"/>
          <w:szCs w:val="24"/>
        </w:rPr>
        <w:t>L</w:t>
      </w:r>
      <w:r w:rsidRPr="00A93A41">
        <w:rPr>
          <w:rFonts w:ascii="Times New Roman" w:eastAsia="Calibri" w:hAnsi="Times New Roman" w:cs="Times New Roman"/>
          <w:sz w:val="24"/>
          <w:szCs w:val="24"/>
        </w:rPr>
        <w:t>ack of agreement</w:t>
      </w:r>
      <w:r w:rsidR="00353832" w:rsidRPr="00A93A41">
        <w:rPr>
          <w:rFonts w:ascii="Times New Roman" w:eastAsia="Calibri" w:hAnsi="Times New Roman" w:cs="Times New Roman"/>
          <w:sz w:val="24"/>
          <w:szCs w:val="24"/>
        </w:rPr>
        <w:t>,</w:t>
      </w:r>
      <w:r w:rsidRPr="00A93A41">
        <w:rPr>
          <w:rFonts w:ascii="Times New Roman" w:eastAsia="Calibri" w:hAnsi="Times New Roman" w:cs="Times New Roman"/>
          <w:sz w:val="24"/>
          <w:szCs w:val="24"/>
        </w:rPr>
        <w:t xml:space="preserve"> i.e. IQR </w:t>
      </w:r>
      <w:r w:rsidR="00353832" w:rsidRPr="00A93A41">
        <w:rPr>
          <w:rFonts w:ascii="Times New Roman" w:eastAsia="Calibri" w:hAnsi="Times New Roman" w:cs="Times New Roman"/>
          <w:sz w:val="24"/>
          <w:szCs w:val="24"/>
        </w:rPr>
        <w:t>&gt;</w:t>
      </w:r>
      <w:r w:rsidRPr="00A93A41">
        <w:rPr>
          <w:rFonts w:ascii="Times New Roman" w:eastAsia="Calibri" w:hAnsi="Times New Roman" w:cs="Times New Roman"/>
          <w:sz w:val="24"/>
          <w:szCs w:val="24"/>
        </w:rPr>
        <w:t>1.5</w:t>
      </w:r>
      <w:r w:rsidR="00353832" w:rsidRPr="00A93A41">
        <w:rPr>
          <w:rFonts w:ascii="Times New Roman" w:eastAsia="Calibri" w:hAnsi="Times New Roman" w:cs="Times New Roman"/>
          <w:sz w:val="24"/>
          <w:szCs w:val="24"/>
        </w:rPr>
        <w:t xml:space="preserve">. </w:t>
      </w:r>
    </w:p>
    <w:p w14:paraId="26F2BEAD" w14:textId="77777777" w:rsidR="002C3180" w:rsidRPr="00A93A41" w:rsidRDefault="002C3180" w:rsidP="00E25060">
      <w:pPr>
        <w:rPr>
          <w:rFonts w:ascii="Times New Roman" w:hAnsi="Times New Roman" w:cs="Times New Roman"/>
          <w:sz w:val="24"/>
          <w:szCs w:val="24"/>
        </w:rPr>
      </w:pPr>
    </w:p>
    <w:sectPr w:rsidR="002C3180" w:rsidRPr="00A93A41" w:rsidSect="00E25060">
      <w:footerReference w:type="default" r:id="rId8"/>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40F7A3" w14:textId="77777777" w:rsidR="00E1320E" w:rsidRDefault="00E1320E">
      <w:pPr>
        <w:spacing w:after="0" w:line="240" w:lineRule="auto"/>
      </w:pPr>
      <w:r>
        <w:separator/>
      </w:r>
    </w:p>
  </w:endnote>
  <w:endnote w:type="continuationSeparator" w:id="0">
    <w:p w14:paraId="1DB3B478" w14:textId="77777777" w:rsidR="00E1320E" w:rsidRDefault="00E13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7681967"/>
      <w:docPartObj>
        <w:docPartGallery w:val="Page Numbers (Bottom of Page)"/>
        <w:docPartUnique/>
      </w:docPartObj>
    </w:sdtPr>
    <w:sdtEndPr>
      <w:rPr>
        <w:noProof/>
      </w:rPr>
    </w:sdtEndPr>
    <w:sdtContent>
      <w:p w14:paraId="19BE4E79" w14:textId="77777777" w:rsidR="00E25060" w:rsidRDefault="00E25060">
        <w:pPr>
          <w:pStyle w:val="Rodap"/>
        </w:pPr>
        <w:r>
          <w:fldChar w:fldCharType="begin"/>
        </w:r>
        <w:r>
          <w:instrText xml:space="preserve"> PAGE   \* MERGEFORMAT </w:instrText>
        </w:r>
        <w:r>
          <w:fldChar w:fldCharType="separate"/>
        </w:r>
        <w:r>
          <w:rPr>
            <w:noProof/>
          </w:rPr>
          <w:t>1</w:t>
        </w:r>
        <w:r>
          <w:rPr>
            <w:noProof/>
          </w:rPr>
          <w:fldChar w:fldCharType="end"/>
        </w:r>
      </w:p>
    </w:sdtContent>
  </w:sdt>
  <w:p w14:paraId="34D530E7" w14:textId="77777777" w:rsidR="00E25060" w:rsidRDefault="00E25060">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73F5C0" w14:textId="77777777" w:rsidR="00E1320E" w:rsidRDefault="00E1320E">
      <w:pPr>
        <w:spacing w:after="0" w:line="240" w:lineRule="auto"/>
      </w:pPr>
      <w:r>
        <w:separator/>
      </w:r>
    </w:p>
  </w:footnote>
  <w:footnote w:type="continuationSeparator" w:id="0">
    <w:p w14:paraId="492F8B7E" w14:textId="77777777" w:rsidR="00E1320E" w:rsidRDefault="00E132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3A32B9"/>
    <w:multiLevelType w:val="hybridMultilevel"/>
    <w:tmpl w:val="02A00B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9FC610F"/>
    <w:multiLevelType w:val="hybridMultilevel"/>
    <w:tmpl w:val="B382FF4E"/>
    <w:lvl w:ilvl="0" w:tplc="0809000F">
      <w:start w:val="1"/>
      <w:numFmt w:val="decimal"/>
      <w:lvlText w:val="%1."/>
      <w:lvlJc w:val="left"/>
      <w:pPr>
        <w:ind w:left="107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B1B60E2"/>
    <w:multiLevelType w:val="hybridMultilevel"/>
    <w:tmpl w:val="4C92E22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1914A4"/>
    <w:multiLevelType w:val="hybridMultilevel"/>
    <w:tmpl w:val="37202CE2"/>
    <w:lvl w:ilvl="0" w:tplc="08090011">
      <w:start w:val="1"/>
      <w:numFmt w:val="decimal"/>
      <w:lvlText w:val="%1)"/>
      <w:lvlJc w:val="left"/>
      <w:pPr>
        <w:ind w:left="502"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4" w15:restartNumberingAfterBreak="0">
    <w:nsid w:val="6D5A6EF2"/>
    <w:multiLevelType w:val="hybridMultilevel"/>
    <w:tmpl w:val="253E30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F617152"/>
    <w:multiLevelType w:val="hybridMultilevel"/>
    <w:tmpl w:val="3536E0C0"/>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1"/>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97B"/>
    <w:rsid w:val="00141920"/>
    <w:rsid w:val="001C1A61"/>
    <w:rsid w:val="002C3180"/>
    <w:rsid w:val="00350FE7"/>
    <w:rsid w:val="00353832"/>
    <w:rsid w:val="0038197B"/>
    <w:rsid w:val="00434600"/>
    <w:rsid w:val="004A27FB"/>
    <w:rsid w:val="005A1750"/>
    <w:rsid w:val="006F586A"/>
    <w:rsid w:val="00827D86"/>
    <w:rsid w:val="00946543"/>
    <w:rsid w:val="00A93A41"/>
    <w:rsid w:val="00BD59C6"/>
    <w:rsid w:val="00DD5B39"/>
    <w:rsid w:val="00E1320E"/>
    <w:rsid w:val="00E25060"/>
    <w:rsid w:val="00F83A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173F2"/>
  <w15:chartTrackingRefBased/>
  <w15:docId w15:val="{2FBCFD17-D68E-4B7A-9306-205D834AD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odap">
    <w:name w:val="footer"/>
    <w:basedOn w:val="Normal"/>
    <w:link w:val="RodapChar"/>
    <w:uiPriority w:val="99"/>
    <w:unhideWhenUsed/>
    <w:rsid w:val="0038197B"/>
    <w:pPr>
      <w:tabs>
        <w:tab w:val="center" w:pos="4513"/>
        <w:tab w:val="right" w:pos="9026"/>
      </w:tabs>
      <w:spacing w:after="0" w:line="240" w:lineRule="auto"/>
    </w:pPr>
  </w:style>
  <w:style w:type="character" w:customStyle="1" w:styleId="RodapChar">
    <w:name w:val="Rodapé Char"/>
    <w:basedOn w:val="Fontepargpadro"/>
    <w:link w:val="Rodap"/>
    <w:uiPriority w:val="99"/>
    <w:rsid w:val="0038197B"/>
  </w:style>
  <w:style w:type="table" w:customStyle="1" w:styleId="TableGrid1">
    <w:name w:val="Table Grid1"/>
    <w:basedOn w:val="Tabelanormal"/>
    <w:next w:val="Tabelacomgrade"/>
    <w:uiPriority w:val="39"/>
    <w:rsid w:val="0038197B"/>
    <w:pPr>
      <w:spacing w:after="0" w:line="240" w:lineRule="auto"/>
    </w:pPr>
    <w:rPr>
      <w:rFonts w:ascii="Times New Roman" w:eastAsia="MS Mincho"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elanormal"/>
    <w:next w:val="Tabelacomgrade"/>
    <w:uiPriority w:val="39"/>
    <w:rsid w:val="0038197B"/>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comgrade">
    <w:name w:val="Table Grid"/>
    <w:basedOn w:val="Tabelanormal"/>
    <w:uiPriority w:val="39"/>
    <w:rsid w:val="003819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who.int/gpsc/5may/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3350</Words>
  <Characters>18094</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RLW</dc:creator>
  <cp:keywords/>
  <dc:description/>
  <cp:lastModifiedBy>rosely figueiredo</cp:lastModifiedBy>
  <cp:revision>2</cp:revision>
  <dcterms:created xsi:type="dcterms:W3CDTF">2019-10-09T11:11:00Z</dcterms:created>
  <dcterms:modified xsi:type="dcterms:W3CDTF">2019-10-09T11:11:00Z</dcterms:modified>
</cp:coreProperties>
</file>